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B8EC" w14:textId="77777777" w:rsidR="0075378C" w:rsidRDefault="00576F04" w:rsidP="0089568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114300" distB="114300" distL="114300" distR="114300" wp14:anchorId="2CC7C4B4" wp14:editId="06D207E8">
            <wp:extent cx="8903447" cy="5994400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3447" cy="59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841D23" w14:textId="77777777" w:rsidR="0075378C" w:rsidRPr="00871379" w:rsidRDefault="0075378C">
      <w:pPr>
        <w:rPr>
          <w:b/>
          <w:sz w:val="22"/>
          <w:szCs w:val="22"/>
        </w:rPr>
      </w:pPr>
    </w:p>
    <w:tbl>
      <w:tblPr>
        <w:tblStyle w:val="a"/>
        <w:tblW w:w="14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75378C" w14:paraId="727A2C80" w14:textId="77777777">
        <w:trPr>
          <w:trHeight w:val="1280"/>
          <w:jc w:val="center"/>
        </w:trPr>
        <w:tc>
          <w:tcPr>
            <w:tcW w:w="1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A7D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E94AB" w14:textId="77777777" w:rsidR="0075378C" w:rsidRDefault="00576F0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Lesson Planning Guide</w:t>
            </w:r>
          </w:p>
        </w:tc>
      </w:tr>
      <w:tr w:rsidR="0075378C" w14:paraId="22017093" w14:textId="77777777">
        <w:trPr>
          <w:trHeight w:val="360"/>
          <w:jc w:val="center"/>
        </w:trPr>
        <w:tc>
          <w:tcPr>
            <w:tcW w:w="1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A162C" w14:textId="77777777" w:rsidR="0075378C" w:rsidRDefault="0057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Develop Lesson Plans for Instruction</w:t>
            </w:r>
          </w:p>
        </w:tc>
      </w:tr>
      <w:tr w:rsidR="0075378C" w14:paraId="65A6E8CC" w14:textId="77777777">
        <w:trPr>
          <w:trHeight w:val="260"/>
          <w:jc w:val="center"/>
        </w:trPr>
        <w:tc>
          <w:tcPr>
            <w:tcW w:w="1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88208" w14:textId="50CEFF23" w:rsidR="0075378C" w:rsidRDefault="00F76A6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Steps in developing</w:t>
            </w:r>
            <w:r w:rsidR="00576F0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1">
              <w:r w:rsidR="00576F04"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NGSS</w:t>
              </w:r>
            </w:hyperlink>
            <w:r w:rsidR="00576F04">
              <w:rPr>
                <w:rFonts w:ascii="Calibri" w:eastAsia="Calibri" w:hAnsi="Calibri" w:cs="Calibri"/>
                <w:sz w:val="22"/>
                <w:szCs w:val="22"/>
              </w:rPr>
              <w:t>-/standards-aligned</w:t>
            </w:r>
            <w:r w:rsidR="00C91DE7">
              <w:rPr>
                <w:rFonts w:ascii="Calibri" w:eastAsia="Calibri" w:hAnsi="Calibri" w:cs="Calibri"/>
                <w:sz w:val="22"/>
                <w:szCs w:val="22"/>
              </w:rPr>
              <w:t>, phenomenon-based</w:t>
            </w:r>
            <w:r w:rsidR="00576F04">
              <w:rPr>
                <w:rFonts w:ascii="Calibri" w:eastAsia="Calibri" w:hAnsi="Calibri" w:cs="Calibri"/>
                <w:sz w:val="22"/>
                <w:szCs w:val="22"/>
              </w:rPr>
              <w:t xml:space="preserve"> lessons that are guided by the </w:t>
            </w:r>
            <w:hyperlink r:id="rId12">
              <w:r w:rsidR="00576F04"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5Es instructional model</w:t>
              </w:r>
            </w:hyperlink>
            <w:r w:rsidR="00576F04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4B14372" w14:textId="18C7150B" w:rsidR="0075378C" w:rsidRDefault="008447B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Complete </w:t>
            </w:r>
            <w:r w:rsidR="00576F04">
              <w:rPr>
                <w:rFonts w:ascii="Calibri" w:eastAsia="Calibri" w:hAnsi="Calibri" w:cs="Calibri"/>
                <w:sz w:val="22"/>
                <w:szCs w:val="22"/>
              </w:rPr>
              <w:t>the Lesson Pla</w:t>
            </w:r>
            <w:r w:rsidR="002113B0">
              <w:rPr>
                <w:rFonts w:ascii="Calibri" w:eastAsia="Calibri" w:hAnsi="Calibri" w:cs="Calibri"/>
                <w:sz w:val="22"/>
                <w:szCs w:val="22"/>
              </w:rPr>
              <w:t>n Overview (Part A) to guide development of lesson plans</w:t>
            </w:r>
            <w:r w:rsidR="00576F0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F7564C0" w14:textId="1864FA95" w:rsidR="0075378C" w:rsidRDefault="00576F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 the Lesson Plan Template (Part B) t</w:t>
            </w:r>
            <w:r w:rsidR="002113B0">
              <w:rPr>
                <w:rFonts w:ascii="Calibri" w:eastAsia="Calibri" w:hAnsi="Calibri" w:cs="Calibri"/>
                <w:sz w:val="22"/>
                <w:szCs w:val="22"/>
              </w:rPr>
              <w:t>o create detailed lesson plans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F3DCC26" w14:textId="77777777" w:rsidR="0075378C" w:rsidRDefault="0075378C">
      <w:pPr>
        <w:rPr>
          <w:b/>
        </w:rPr>
      </w:pPr>
    </w:p>
    <w:tbl>
      <w:tblPr>
        <w:tblStyle w:val="a0"/>
        <w:tblW w:w="14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919"/>
        <w:gridCol w:w="4799"/>
        <w:gridCol w:w="4800"/>
      </w:tblGrid>
      <w:tr w:rsidR="0075378C" w14:paraId="7589C8D6" w14:textId="77777777">
        <w:trPr>
          <w:trHeight w:val="72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A7D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DB92E" w14:textId="77777777" w:rsidR="0075378C" w:rsidRDefault="00576F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8612F1" wp14:editId="2C918237">
                  <wp:extent cx="611337" cy="655003"/>
                  <wp:effectExtent l="0" t="0" r="0" b="0"/>
                  <wp:docPr id="3" name="image2.jpg" descr="https://lh4.googleusercontent.com/3nF12fEN5h5hgtv4ZofuvibTcwtHVJ_NWtFhMVgHDmo2KU1R-JQY3ndc2Eo8Bc9pXdnqo8Erfx-JMqcT-KaHxMnFOfqsxBUKLF28abqNdDstymCGzJ6SlLhYSu-KzuetFn1Mts6_yL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4.googleusercontent.com/3nF12fEN5h5hgtv4ZofuvibTcwtHVJ_NWtFhMVgHDmo2KU1R-JQY3ndc2Eo8Bc9pXdnqo8Erfx-JMqcT-KaHxMnFOfqsxBUKLF28abqNdDstymCGzJ6SlLhYSu-KzuetFn1Mts6_yL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337" cy="655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5D85A" w14:textId="77777777" w:rsidR="0075378C" w:rsidRDefault="00576F0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Lesson Overview Template (Part A)</w:t>
            </w:r>
          </w:p>
        </w:tc>
      </w:tr>
      <w:tr w:rsidR="0075378C" w14:paraId="77823C9B" w14:textId="77777777">
        <w:trPr>
          <w:trHeight w:val="360"/>
          <w:jc w:val="center"/>
        </w:trPr>
        <w:tc>
          <w:tcPr>
            <w:tcW w:w="14398" w:type="dxa"/>
            <w:gridSpan w:val="4"/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AB945" w14:textId="77777777" w:rsidR="0075378C" w:rsidRDefault="0057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1.a </w:t>
            </w:r>
            <w:r w:rsidR="008370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Select grade level NGSS </w:t>
            </w:r>
            <w:hyperlink r:id="rId14" w:history="1">
              <w:r w:rsidR="008370C8" w:rsidRPr="00CA045D">
                <w:rPr>
                  <w:rStyle w:val="Hyperlink"/>
                  <w:rFonts w:ascii="Calibri" w:eastAsia="Calibri" w:hAnsi="Calibri" w:cs="Calibri"/>
                  <w:b/>
                  <w:sz w:val="22"/>
                  <w:szCs w:val="22"/>
                  <w:u w:val="none"/>
                </w:rPr>
                <w:t>Performance Expectations</w:t>
              </w:r>
            </w:hyperlink>
            <w:r w:rsidR="008370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(PEs) or </w:t>
            </w:r>
            <w:hyperlink r:id="rId15" w:history="1">
              <w:r w:rsidR="008370C8" w:rsidRPr="00CA045D">
                <w:rPr>
                  <w:rStyle w:val="Hyperlink"/>
                  <w:rFonts w:ascii="Calibri" w:eastAsia="Calibri" w:hAnsi="Calibri" w:cs="Calibri"/>
                  <w:b/>
                  <w:sz w:val="22"/>
                  <w:szCs w:val="22"/>
                  <w:u w:val="none"/>
                </w:rPr>
                <w:t>Topics</w:t>
              </w:r>
            </w:hyperlink>
            <w:r w:rsidR="008370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or district/state standards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that </w:t>
            </w:r>
            <w:r w:rsidR="00E10BF8">
              <w:rPr>
                <w:rFonts w:ascii="Calibri" w:eastAsia="Calibri" w:hAnsi="Calibri" w:cs="Calibri"/>
                <w:b/>
                <w:sz w:val="22"/>
                <w:szCs w:val="22"/>
              </w:rPr>
              <w:t>support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lesson-based student learning goals.</w:t>
            </w:r>
          </w:p>
          <w:p w14:paraId="64D26BE6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NGSS, PE color coding reflects its 3-dimensional learning components. Search the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Evidence Statements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 details on what students should know and do.</w:t>
            </w:r>
          </w:p>
        </w:tc>
      </w:tr>
      <w:tr w:rsidR="0075378C" w14:paraId="13F7896E" w14:textId="77777777" w:rsidTr="00871379">
        <w:trPr>
          <w:trHeight w:val="1152"/>
          <w:jc w:val="center"/>
        </w:trPr>
        <w:tc>
          <w:tcPr>
            <w:tcW w:w="1439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BEF48" w14:textId="5BF725E7" w:rsidR="0075378C" w:rsidRDefault="007B1511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Parkview Elementary </w:t>
            </w:r>
            <w:r w:rsidR="00B83E8E">
              <w:rPr>
                <w:rFonts w:ascii="Calibri" w:eastAsia="Calibri" w:hAnsi="Calibri" w:cs="Calibri"/>
                <w:sz w:val="22"/>
                <w:szCs w:val="22"/>
              </w:rPr>
              <w:t>School 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Science, Technology, Engineering and Mathematics positioned school in Chico, California. My class has </w:t>
            </w:r>
            <w:r w:rsidR="00111BEA">
              <w:rPr>
                <w:rFonts w:ascii="Calibri" w:eastAsia="Calibri" w:hAnsi="Calibri" w:cs="Calibri"/>
                <w:sz w:val="22"/>
                <w:szCs w:val="22"/>
              </w:rPr>
              <w:t xml:space="preserve">twenty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students.</w:t>
            </w:r>
            <w:r w:rsidR="00B83E8E">
              <w:rPr>
                <w:rFonts w:ascii="Calibri" w:eastAsia="Calibri" w:hAnsi="Calibri" w:cs="Calibri"/>
                <w:sz w:val="22"/>
                <w:szCs w:val="22"/>
              </w:rPr>
              <w:t xml:space="preserve"> My chosen NGSS Evidence Statement is MS-ESS2-Earth Systems</w:t>
            </w:r>
            <w:r w:rsidR="003D0B2A">
              <w:rPr>
                <w:rFonts w:ascii="Calibri" w:eastAsia="Calibri" w:hAnsi="Calibri" w:cs="Calibri"/>
                <w:sz w:val="22"/>
                <w:szCs w:val="22"/>
              </w:rPr>
              <w:t>. Develop an emphasis on the processes of melting, crystallization, weathering, deformation, and sedimentation, which act together to form minerals and rocks through the cycling of Earth’s materials.</w:t>
            </w:r>
          </w:p>
        </w:tc>
      </w:tr>
      <w:tr w:rsidR="0075378C" w14:paraId="427BD876" w14:textId="77777777">
        <w:trPr>
          <w:trHeight w:val="36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0067F" w14:textId="77777777" w:rsidR="0075378C" w:rsidRDefault="0057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1.b</w:t>
            </w:r>
            <w:r w:rsidR="008370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Identify </w:t>
            </w:r>
            <w:r w:rsidR="008956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lesson-based </w:t>
            </w:r>
            <w:hyperlink r:id="rId17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anchoring phenomenon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that </w:t>
            </w:r>
            <w:r w:rsidR="00E10BF8">
              <w:rPr>
                <w:rFonts w:ascii="Calibri" w:eastAsia="Calibri" w:hAnsi="Calibri" w:cs="Calibri"/>
                <w:b/>
                <w:sz w:val="22"/>
                <w:szCs w:val="22"/>
              </w:rPr>
              <w:t>builds towards understanding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E10BF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the PEs/standards</w:t>
            </w:r>
            <w:r w:rsidR="00765DFA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="00E10BF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is engaging and relevant to students.</w:t>
            </w:r>
          </w:p>
          <w:p w14:paraId="70E5FF30" w14:textId="77777777" w:rsidR="0075378C" w:rsidRDefault="0057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See more about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phenomena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using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 </w:t>
            </w:r>
            <w:hyperlink r:id="rId1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phenomena with NGSS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75378C" w14:paraId="47746DCE" w14:textId="77777777" w:rsidTr="00871379">
        <w:trPr>
          <w:trHeight w:val="1152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C02CE" w14:textId="04C15D95" w:rsidR="0075378C" w:rsidRDefault="003D0B2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Our anchoring phenomenon </w:t>
            </w:r>
            <w:r w:rsidR="00220A01">
              <w:rPr>
                <w:rFonts w:ascii="Calibri" w:eastAsia="Calibri" w:hAnsi="Calibri" w:cs="Calibri"/>
                <w:sz w:val="20"/>
                <w:szCs w:val="20"/>
              </w:rPr>
              <w:t xml:space="preserve">will be driven by routine </w:t>
            </w:r>
            <w:r w:rsidR="00663B9B">
              <w:rPr>
                <w:rFonts w:ascii="Calibri" w:eastAsia="Calibri" w:hAnsi="Calibri" w:cs="Calibri"/>
                <w:sz w:val="20"/>
                <w:szCs w:val="20"/>
              </w:rPr>
              <w:t xml:space="preserve">measurable/visual </w:t>
            </w:r>
            <w:r w:rsidR="00220A01">
              <w:rPr>
                <w:rFonts w:ascii="Calibri" w:eastAsia="Calibri" w:hAnsi="Calibri" w:cs="Calibri"/>
                <w:sz w:val="20"/>
                <w:szCs w:val="20"/>
              </w:rPr>
              <w:t>observation of sand samples</w:t>
            </w:r>
            <w:r w:rsidR="00F13B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4018E">
              <w:rPr>
                <w:rFonts w:ascii="Calibri" w:eastAsia="Calibri" w:hAnsi="Calibri" w:cs="Calibri"/>
                <w:sz w:val="20"/>
                <w:szCs w:val="20"/>
              </w:rPr>
              <w:t>(weight, grain size, sphericity, color , possible source rock)</w:t>
            </w:r>
          </w:p>
        </w:tc>
      </w:tr>
      <w:tr w:rsidR="0075378C" w14:paraId="7F4143CC" w14:textId="77777777">
        <w:trPr>
          <w:trHeight w:val="360"/>
          <w:jc w:val="center"/>
        </w:trPr>
        <w:tc>
          <w:tcPr>
            <w:tcW w:w="14398" w:type="dxa"/>
            <w:gridSpan w:val="4"/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550ED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1.c Ask a Driving Question, which is authentic and student-focused, that </w:t>
            </w:r>
            <w:r w:rsidR="003E155C">
              <w:rPr>
                <w:rFonts w:ascii="Calibri" w:eastAsia="Calibri" w:hAnsi="Calibri" w:cs="Calibri"/>
                <w:b/>
                <w:sz w:val="22"/>
                <w:szCs w:val="22"/>
              </w:rPr>
              <w:t>relate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to </w:t>
            </w:r>
            <w:r w:rsidR="008956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investigating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the PEs/standards and phenomenon.</w:t>
            </w:r>
          </w:p>
          <w:p w14:paraId="591E6CD0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See more about </w:t>
            </w:r>
            <w:hyperlink r:id="rId2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Driving Questions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using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 </w:t>
            </w:r>
            <w:hyperlink r:id="rId2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Driving Questions with NGSS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75378C" w14:paraId="05002E66" w14:textId="77777777" w:rsidTr="00871379">
        <w:trPr>
          <w:trHeight w:val="1152"/>
          <w:jc w:val="center"/>
        </w:trPr>
        <w:tc>
          <w:tcPr>
            <w:tcW w:w="1439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88EE5" w14:textId="1866797E" w:rsidR="0075378C" w:rsidRDefault="00220A01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Given: Sand </w:t>
            </w:r>
            <w:r w:rsidR="00E47758">
              <w:rPr>
                <w:rFonts w:ascii="Calibri" w:eastAsia="Calibri" w:hAnsi="Calibri" w:cs="Calibri"/>
                <w:sz w:val="20"/>
                <w:szCs w:val="20"/>
              </w:rPr>
              <w:t>(photograph)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collected by instructor from the Feather River</w:t>
            </w:r>
            <w:r w:rsidR="003E3D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47758">
              <w:rPr>
                <w:rFonts w:ascii="Calibri" w:eastAsia="Calibri" w:hAnsi="Calibri" w:cs="Calibri"/>
                <w:sz w:val="20"/>
                <w:szCs w:val="20"/>
              </w:rPr>
              <w:t>Observed: Sand samples</w:t>
            </w:r>
            <w:r w:rsidR="00111BEA">
              <w:rPr>
                <w:rFonts w:ascii="Calibri" w:eastAsia="Calibri" w:hAnsi="Calibri" w:cs="Calibri"/>
                <w:sz w:val="20"/>
                <w:szCs w:val="20"/>
              </w:rPr>
              <w:t>(photographs)</w:t>
            </w:r>
            <w:r w:rsidR="00E47758">
              <w:rPr>
                <w:rFonts w:ascii="Calibri" w:eastAsia="Calibri" w:hAnsi="Calibri" w:cs="Calibri"/>
                <w:sz w:val="20"/>
                <w:szCs w:val="20"/>
              </w:rPr>
              <w:t xml:space="preserve"> from Science of Sand website</w:t>
            </w:r>
          </w:p>
          <w:p w14:paraId="05D2D9F5" w14:textId="185F1660" w:rsidR="00220A01" w:rsidRDefault="00220A01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Query: Why isn’t all sand the same?</w:t>
            </w:r>
          </w:p>
        </w:tc>
      </w:tr>
      <w:tr w:rsidR="0075378C" w14:paraId="473022D9" w14:textId="77777777">
        <w:trPr>
          <w:trHeight w:val="36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0C0D7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1.d Unpack the </w:t>
            </w:r>
            <w:hyperlink r:id="rId22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3-D learning components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of the Performance Expectations/standards in the table below.</w:t>
            </w:r>
          </w:p>
          <w:p w14:paraId="7EF2E460" w14:textId="77777777" w:rsidR="0075378C" w:rsidRDefault="0057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NGSS guidance, see the </w:t>
            </w:r>
            <w:hyperlink r:id="rId2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NGSS Topic Arrangements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hyperlink r:id="rId2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NGSS DCI Arrangements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. Use tools to </w:t>
            </w:r>
            <w:hyperlink r:id="rId2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unpack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each PE separately.</w:t>
            </w:r>
          </w:p>
        </w:tc>
      </w:tr>
      <w:tr w:rsidR="0075378C" w14:paraId="3FAD0AFC" w14:textId="77777777" w:rsidTr="008E0240">
        <w:trPr>
          <w:trHeight w:val="540"/>
          <w:jc w:val="center"/>
        </w:trPr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5AEEF" w14:textId="77777777" w:rsidR="0075378C" w:rsidRDefault="00A9014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26">
              <w:r w:rsidR="00576F0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Science and Engineering Practices</w:t>
              </w:r>
            </w:hyperlink>
            <w:r w:rsidR="00576F0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(SEP)</w:t>
            </w:r>
          </w:p>
          <w:p w14:paraId="0104C0F9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(skills)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913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BC223" w14:textId="77777777" w:rsidR="0075378C" w:rsidRDefault="00A9014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27">
              <w:r w:rsidR="00576F0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Disciplinary Core Ideas</w:t>
              </w:r>
            </w:hyperlink>
            <w:r w:rsidR="00576F0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(DCI)</w:t>
            </w:r>
          </w:p>
          <w:p w14:paraId="77037C99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(content)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CFF4A6" w14:textId="77777777" w:rsidR="0075378C" w:rsidRDefault="00A9014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28">
              <w:r w:rsidR="00576F0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Crosscutting Concepts</w:t>
              </w:r>
            </w:hyperlink>
            <w:r w:rsidR="00576F0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(CCC)</w:t>
            </w:r>
          </w:p>
          <w:p w14:paraId="53E97EA9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(connections)</w:t>
            </w:r>
          </w:p>
        </w:tc>
      </w:tr>
      <w:tr w:rsidR="0075378C" w14:paraId="0D147666" w14:textId="77777777" w:rsidTr="008E0240">
        <w:trPr>
          <w:trHeight w:val="1800"/>
          <w:jc w:val="center"/>
        </w:trPr>
        <w:tc>
          <w:tcPr>
            <w:tcW w:w="4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2AD1F" w14:textId="7A8FDD2E" w:rsidR="0075378C" w:rsidRPr="00E47758" w:rsidRDefault="00D57F80">
            <w:pP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E4775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Developing and using models:</w:t>
            </w:r>
            <w:r w:rsidR="00E4775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C8B4D78" w14:textId="1930668B" w:rsidR="00D57F80" w:rsidRPr="00196DDC" w:rsidRDefault="00E4775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96DDC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Using simple tools and visual observations students will that mathematically interpreted measurements to first classify then discuss </w:t>
            </w:r>
            <w:r w:rsidR="00196DDC" w:rsidRPr="00196DDC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reasons for size difference and other properties of sand grains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7F253" w14:textId="74264E33" w:rsidR="0075378C" w:rsidRPr="00E47758" w:rsidRDefault="003E3DB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4775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ESSA.A: Earths Materials and Systems</w:t>
            </w:r>
            <w:r w:rsidR="00E4775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- </w:t>
            </w:r>
            <w:r w:rsidR="00E47758" w:rsidRPr="00E4775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The energy that flows and matter that cycles produces chemical and physical changes</w:t>
            </w:r>
            <w:r w:rsidR="00196DDC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. Drive home </w:t>
            </w:r>
            <w:r w:rsidR="006F52B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relationship of kinetic energy of wind, rain flowing water as a form of energy capable of producing change in matter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E80E2" w14:textId="77777777" w:rsidR="0075378C" w:rsidRPr="003E3DB7" w:rsidRDefault="003E3DB7">
            <w:pPr>
              <w:pStyle w:val="Heading3"/>
              <w:keepNext w:val="0"/>
              <w:keepLines w:val="0"/>
              <w:spacing w:before="0" w:after="0"/>
              <w:outlineLvl w:val="2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3E3DB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Stability and Change</w:t>
            </w:r>
          </w:p>
          <w:p w14:paraId="12882C34" w14:textId="047DB233" w:rsidR="003E3DB7" w:rsidRPr="00196DDC" w:rsidRDefault="003E3DB7" w:rsidP="003E3DB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96DD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Explanations of stability and change in natural or designed systems can be constructed by examining the changes over time</w:t>
            </w:r>
            <w:r w:rsidR="00E47758" w:rsidRPr="00196DD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. Students will be able to explain what physical differences they noted and make knowledgeable inferences about why they think those differences exist </w:t>
            </w:r>
          </w:p>
        </w:tc>
      </w:tr>
      <w:tr w:rsidR="0075378C" w14:paraId="06CE1A7A" w14:textId="77777777">
        <w:trPr>
          <w:trHeight w:val="36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EE0AC" w14:textId="77777777" w:rsidR="0075378C" w:rsidRDefault="009E7A11">
            <w:pPr>
              <w:pStyle w:val="Heading3"/>
              <w:keepNext w:val="0"/>
              <w:keepLines w:val="0"/>
              <w:spacing w:before="0" w:after="0"/>
              <w:outlineLvl w:val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tyjcwt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1.e Determine students’ prior knowledge about the lesson concepts</w:t>
            </w:r>
            <w:r w:rsidR="00574C11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r w:rsidRPr="00CC748E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>(e.g., pre-test, class discussion, exit ticket, 1-minute report</w:t>
            </w:r>
            <w:r w:rsidRPr="00CC748E">
              <w:rPr>
                <w:b w:val="0"/>
                <w:bCs/>
                <w:sz w:val="22"/>
                <w:szCs w:val="22"/>
              </w:rPr>
              <w:t xml:space="preserve">, </w:t>
            </w:r>
            <w:r w:rsidRPr="00CC748E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>KWL chart, survey, etc.)</w:t>
            </w:r>
          </w:p>
        </w:tc>
      </w:tr>
      <w:tr w:rsidR="0075378C" w14:paraId="76BB70E1" w14:textId="77777777">
        <w:trPr>
          <w:trHeight w:val="144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A74B1" w14:textId="5CFCA841" w:rsidR="0075378C" w:rsidRDefault="00E4775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 discussion will be primary method of interaction to determine prior knowledge, will utilize discussion to promote “parking lot’’ ideas </w:t>
            </w:r>
            <w:r w:rsidR="00196DDC">
              <w:rPr>
                <w:rFonts w:ascii="Calibri" w:eastAsia="Calibri" w:hAnsi="Calibri" w:cs="Calibri"/>
                <w:sz w:val="22"/>
                <w:szCs w:val="22"/>
              </w:rPr>
              <w:t xml:space="preserve">formulated on a What I </w:t>
            </w:r>
            <w:r w:rsidR="00196DDC" w:rsidRPr="00196DDC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K</w:t>
            </w:r>
            <w:r w:rsidR="00196DDC">
              <w:rPr>
                <w:rFonts w:ascii="Calibri" w:eastAsia="Calibri" w:hAnsi="Calibri" w:cs="Calibri"/>
                <w:sz w:val="22"/>
                <w:szCs w:val="22"/>
              </w:rPr>
              <w:t xml:space="preserve">now, What I </w:t>
            </w:r>
            <w:r w:rsidR="00196DDC" w:rsidRPr="00196DDC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W</w:t>
            </w:r>
            <w:r w:rsidR="00196DDC">
              <w:rPr>
                <w:rFonts w:ascii="Calibri" w:eastAsia="Calibri" w:hAnsi="Calibri" w:cs="Calibri"/>
                <w:sz w:val="22"/>
                <w:szCs w:val="22"/>
              </w:rPr>
              <w:t xml:space="preserve">ant to Know , What I </w:t>
            </w:r>
            <w:r w:rsidR="00196DDC" w:rsidRPr="00196DDC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L</w:t>
            </w:r>
            <w:r w:rsidR="00196DDC">
              <w:rPr>
                <w:rFonts w:ascii="Calibri" w:eastAsia="Calibri" w:hAnsi="Calibri" w:cs="Calibri"/>
                <w:sz w:val="22"/>
                <w:szCs w:val="22"/>
              </w:rPr>
              <w:t>earned(</w:t>
            </w:r>
            <w:r w:rsidR="00196DDC" w:rsidRPr="00196DDC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KWL</w:t>
            </w:r>
            <w:r w:rsidR="00196DDC">
              <w:rPr>
                <w:rFonts w:ascii="Calibri" w:eastAsia="Calibri" w:hAnsi="Calibri" w:cs="Calibri"/>
                <w:sz w:val="22"/>
                <w:szCs w:val="22"/>
              </w:rPr>
              <w:t>) chart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 later review and incorporation into class</w:t>
            </w:r>
          </w:p>
        </w:tc>
      </w:tr>
      <w:tr w:rsidR="0075378C" w14:paraId="15C99351" w14:textId="77777777">
        <w:trPr>
          <w:trHeight w:val="36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66BFD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1.f Identify Lesson Topics and Learning Goals: </w:t>
            </w:r>
            <w:r w:rsidR="00425503">
              <w:rPr>
                <w:rFonts w:ascii="Calibri" w:eastAsia="Calibri" w:hAnsi="Calibri" w:cs="Calibri"/>
                <w:sz w:val="22"/>
                <w:szCs w:val="22"/>
              </w:rPr>
              <w:t>List main lesson concepts related to grade level PEs/standards that support student learning goals in figuring out the anchoring phenomenon; revise as needed.</w:t>
            </w:r>
          </w:p>
        </w:tc>
      </w:tr>
      <w:tr w:rsidR="0075378C" w14:paraId="3EE3E026" w14:textId="77777777">
        <w:trPr>
          <w:trHeight w:val="144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8E8B1" w14:textId="09AD9299" w:rsidR="008A26EA" w:rsidRDefault="006F52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Incorporate mathematic</w:t>
            </w:r>
            <w:r w:rsidR="008A26EA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720628">
              <w:rPr>
                <w:rFonts w:ascii="Calibri" w:eastAsia="Calibri" w:hAnsi="Calibri" w:cs="Calibri"/>
                <w:sz w:val="22"/>
                <w:szCs w:val="22"/>
              </w:rPr>
              <w:t>physics</w:t>
            </w:r>
            <w:r w:rsidR="008A26EA">
              <w:rPr>
                <w:rFonts w:ascii="Calibri" w:eastAsia="Calibri" w:hAnsi="Calibri" w:cs="Calibri"/>
                <w:sz w:val="22"/>
                <w:szCs w:val="22"/>
              </w:rPr>
              <w:t xml:space="preserve">, information technology, </w:t>
            </w:r>
            <w:r w:rsidR="00C75E5B">
              <w:rPr>
                <w:rFonts w:ascii="Calibri" w:eastAsia="Calibri" w:hAnsi="Calibri" w:cs="Calibri"/>
                <w:sz w:val="22"/>
                <w:szCs w:val="22"/>
              </w:rPr>
              <w:t xml:space="preserve">visual and </w:t>
            </w:r>
            <w:r w:rsidR="008A26EA">
              <w:rPr>
                <w:rFonts w:ascii="Calibri" w:eastAsia="Calibri" w:hAnsi="Calibri" w:cs="Calibri"/>
                <w:sz w:val="22"/>
                <w:szCs w:val="22"/>
              </w:rPr>
              <w:t xml:space="preserve">temporal learning skill development to have students understand how sand became sand and what rock did it originate from. Why that is important </w:t>
            </w:r>
            <w:r w:rsidR="00111BEA">
              <w:rPr>
                <w:rFonts w:ascii="Calibri" w:eastAsia="Calibri" w:hAnsi="Calibri" w:cs="Calibri"/>
                <w:sz w:val="22"/>
                <w:szCs w:val="22"/>
              </w:rPr>
              <w:t>to our original question of why isn’t all sand the same</w:t>
            </w:r>
            <w:r w:rsidR="00720628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71254C0F" w14:textId="27401C42" w:rsidR="0075378C" w:rsidRDefault="006F52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5378C" w14:paraId="6D02FF4E" w14:textId="77777777" w:rsidTr="00C4288C">
        <w:trPr>
          <w:trHeight w:val="647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ADFA8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1.g Select Lesson Resources: </w:t>
            </w:r>
            <w:r w:rsidR="00425503">
              <w:rPr>
                <w:rFonts w:ascii="Calibri" w:eastAsia="Calibri" w:hAnsi="Calibri" w:cs="Calibri"/>
                <w:sz w:val="22"/>
                <w:szCs w:val="22"/>
              </w:rPr>
              <w:t xml:space="preserve">Identify resources to develop lessons that address the PEs/standards and investigate the anchoring phenomenon through a variety of sequenced activities; revise as needed (include title and URL).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5378C" w14:paraId="27199D75" w14:textId="77777777">
        <w:trPr>
          <w:trHeight w:val="144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23A9D" w14:textId="50DD736B" w:rsidR="0075378C" w:rsidRDefault="006F52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Went</w:t>
            </w:r>
            <w:r w:rsidR="008A26EA">
              <w:rPr>
                <w:rFonts w:ascii="Calibri" w:eastAsia="Calibri" w:hAnsi="Calibri" w:cs="Calibri"/>
                <w:sz w:val="22"/>
                <w:szCs w:val="22"/>
              </w:rPr>
              <w:t>worth scales (for grain sizing)</w:t>
            </w:r>
            <w:r w:rsidR="00AA0E13">
              <w:rPr>
                <w:rFonts w:ascii="Calibri" w:eastAsia="Calibri" w:hAnsi="Calibri" w:cs="Calibri"/>
                <w:sz w:val="22"/>
                <w:szCs w:val="22"/>
              </w:rPr>
              <w:t xml:space="preserve">, digital scales </w:t>
            </w:r>
            <w:r w:rsidR="008A526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6018F3A8" w14:textId="13E373F6" w:rsidR="008A26EA" w:rsidRDefault="00E9187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Color photo</w:t>
            </w:r>
            <w:r w:rsidR="0017493B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r w:rsidR="008A26EA">
              <w:rPr>
                <w:rFonts w:ascii="Calibri" w:eastAsia="Calibri" w:hAnsi="Calibri" w:cs="Calibri"/>
                <w:sz w:val="22"/>
                <w:szCs w:val="22"/>
              </w:rPr>
              <w:t xml:space="preserve">Rock types list from Http:// </w:t>
            </w:r>
            <w:hyperlink r:id="rId29" w:history="1">
              <w:r w:rsidR="008A26EA" w:rsidRPr="00E85BF8">
                <w:rPr>
                  <w:rStyle w:val="Hyperlink"/>
                  <w:sz w:val="22"/>
                  <w:szCs w:val="22"/>
                </w:rPr>
                <w:t>www.Sandatlas.org</w:t>
              </w:r>
            </w:hyperlink>
          </w:p>
          <w:p w14:paraId="0D779AED" w14:textId="1C3FBA00" w:rsidR="008A26EA" w:rsidRDefault="008A26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Color photocopies of sand samples from Science of Sand Website</w:t>
            </w:r>
            <w:r w:rsidR="00111BE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(plus color photo of local Feather River sand) -Instructor must ensure all samples provided have legends embedded showing indication of 1mm</w:t>
            </w:r>
          </w:p>
          <w:p w14:paraId="53CF4DB8" w14:textId="25D05ED4" w:rsidR="00111BEA" w:rsidRDefault="00111B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$600 we convinced school district to buy 10(ten)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Celestron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Lab series S20 Stereo Microscopes</w:t>
            </w:r>
          </w:p>
          <w:p w14:paraId="45D2A0AA" w14:textId="31039C30" w:rsidR="00111BEA" w:rsidRDefault="00111B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Feather River Sand (samples) On a previous “Non-classroom learning experience) we collected ten samples of sand </w:t>
            </w:r>
            <w:r w:rsidR="00AA0E13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 sample for each 2 person team</w:t>
            </w:r>
            <w:r w:rsidR="00AA0E1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270933EC" w14:textId="7101C251" w:rsidR="008A26EA" w:rsidRDefault="00111BEA" w:rsidP="00AA0E1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Playground sand  and </w:t>
            </w:r>
            <w:r w:rsidR="00AA0E13">
              <w:rPr>
                <w:rFonts w:ascii="Calibri" w:eastAsia="Calibri" w:hAnsi="Calibri" w:cs="Calibri"/>
                <w:sz w:val="22"/>
                <w:szCs w:val="22"/>
              </w:rPr>
              <w:t>construction sand from Home Depot</w:t>
            </w:r>
          </w:p>
        </w:tc>
      </w:tr>
    </w:tbl>
    <w:tbl>
      <w:tblPr>
        <w:tblStyle w:val="a1"/>
        <w:tblW w:w="1440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470"/>
        <w:gridCol w:w="2400"/>
        <w:gridCol w:w="2400"/>
        <w:gridCol w:w="465"/>
        <w:gridCol w:w="1980"/>
        <w:gridCol w:w="2355"/>
      </w:tblGrid>
      <w:tr w:rsidR="0075378C" w:rsidRPr="00AC74A4" w14:paraId="527FD286" w14:textId="77777777">
        <w:trPr>
          <w:trHeight w:val="7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752D8" w14:textId="068861D6" w:rsidR="0075378C" w:rsidRDefault="00576F04">
            <w:pPr>
              <w:jc w:val="center"/>
            </w:pPr>
            <w:r>
              <w:lastRenderedPageBreak/>
              <w:br w:type="page"/>
            </w:r>
            <w:r>
              <w:rPr>
                <w:b/>
                <w:noProof/>
                <w:sz w:val="22"/>
                <w:szCs w:val="22"/>
              </w:rPr>
              <w:drawing>
                <wp:inline distT="114300" distB="114300" distL="114300" distR="114300" wp14:anchorId="653D4993" wp14:editId="7B3C852F">
                  <wp:extent cx="635635" cy="681038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810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2309D" w14:textId="77777777" w:rsidR="0075378C" w:rsidRPr="00AC74A4" w:rsidRDefault="00576F0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fr-FR"/>
              </w:rPr>
            </w:pPr>
            <w:r w:rsidRPr="00AC74A4">
              <w:rPr>
                <w:rFonts w:ascii="Calibri" w:eastAsia="Calibri" w:hAnsi="Calibri" w:cs="Calibri"/>
                <w:b/>
                <w:sz w:val="36"/>
                <w:szCs w:val="36"/>
                <w:lang w:val="fr-FR"/>
              </w:rPr>
              <w:t>Lesson Plan Template (Part B)</w:t>
            </w:r>
          </w:p>
        </w:tc>
      </w:tr>
      <w:tr w:rsidR="0075378C" w:rsidRPr="00AC74A4" w14:paraId="2A920658" w14:textId="77777777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14:paraId="0CBC3035" w14:textId="77777777" w:rsidR="0075378C" w:rsidRPr="00AC74A4" w:rsidRDefault="0075378C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4277EF" w14:paraId="7E85E0D9" w14:textId="77777777" w:rsidTr="004720B2">
        <w:trPr>
          <w:trHeight w:val="720"/>
        </w:trPr>
        <w:tc>
          <w:tcPr>
            <w:tcW w:w="3330" w:type="dxa"/>
            <w:tcBorders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A3470" w14:textId="77777777" w:rsidR="004277EF" w:rsidRDefault="004277EF" w:rsidP="004277E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Grade and Subject</w:t>
            </w:r>
          </w:p>
        </w:tc>
        <w:tc>
          <w:tcPr>
            <w:tcW w:w="673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A77B2" w14:textId="68C77EB6" w:rsidR="004277EF" w:rsidRDefault="00AA0E13" w:rsidP="004277EF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00CA5" w:rsidRPr="00500CA5">
              <w:rPr>
                <w:sz w:val="20"/>
                <w:szCs w:val="20"/>
                <w:vertAlign w:val="superscript"/>
              </w:rPr>
              <w:t>th</w:t>
            </w:r>
            <w:r w:rsidR="00500CA5">
              <w:rPr>
                <w:sz w:val="20"/>
                <w:szCs w:val="20"/>
              </w:rPr>
              <w:t xml:space="preserve"> grade S</w:t>
            </w:r>
            <w:r>
              <w:rPr>
                <w:sz w:val="20"/>
                <w:szCs w:val="20"/>
              </w:rPr>
              <w:t>TEM</w:t>
            </w:r>
            <w:r w:rsidR="00500CA5">
              <w:rPr>
                <w:sz w:val="20"/>
                <w:szCs w:val="20"/>
              </w:rPr>
              <w:t xml:space="preserve"> class, </w:t>
            </w:r>
            <w:r w:rsidR="00C6086E">
              <w:rPr>
                <w:sz w:val="20"/>
                <w:szCs w:val="20"/>
              </w:rPr>
              <w:t xml:space="preserve">Origins of </w:t>
            </w:r>
            <w:r w:rsidR="00500CA5">
              <w:rPr>
                <w:sz w:val="20"/>
                <w:szCs w:val="20"/>
              </w:rPr>
              <w:t>Sand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1E9453" w14:textId="77777777" w:rsidR="004277EF" w:rsidRDefault="004277EF" w:rsidP="004277E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Instructional Time</w:t>
            </w:r>
          </w:p>
          <w:p w14:paraId="2C2CF185" w14:textId="77777777" w:rsidR="004277EF" w:rsidRPr="003B4092" w:rsidRDefault="004277EF" w:rsidP="004277EF">
            <w:pPr>
              <w:ind w:left="9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B4092">
              <w:rPr>
                <w:rFonts w:ascii="Calibri" w:eastAsia="Calibri" w:hAnsi="Calibri" w:cs="Calibri"/>
                <w:sz w:val="20"/>
                <w:szCs w:val="20"/>
              </w:rPr>
              <w:t>(min.)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378A5" w14:textId="3E222D26" w:rsidR="00431CFA" w:rsidRDefault="0034103D" w:rsidP="004277EF">
            <w:pPr>
              <w:ind w:left="9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  <w:r w:rsidR="00500CA5">
              <w:rPr>
                <w:rFonts w:ascii="Calibri" w:eastAsia="Calibri" w:hAnsi="Calibri" w:cs="Calibri"/>
                <w:sz w:val="20"/>
                <w:szCs w:val="20"/>
              </w:rPr>
              <w:t xml:space="preserve"> minutes lecture</w:t>
            </w:r>
            <w:r w:rsidR="00D57F80">
              <w:rPr>
                <w:rFonts w:ascii="Calibri" w:eastAsia="Calibri" w:hAnsi="Calibri" w:cs="Calibri"/>
                <w:sz w:val="20"/>
                <w:szCs w:val="20"/>
              </w:rPr>
              <w:t>/lab</w:t>
            </w:r>
            <w:r w:rsidR="00431C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33A4C17" w14:textId="2D790BB0" w:rsidR="004277EF" w:rsidRDefault="004277EF" w:rsidP="004277EF">
            <w:pPr>
              <w:ind w:left="9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623120C7" w14:textId="77777777">
        <w:trPr>
          <w:trHeight w:val="720"/>
        </w:trPr>
        <w:tc>
          <w:tcPr>
            <w:tcW w:w="3330" w:type="dxa"/>
            <w:shd w:val="clear" w:color="auto" w:fill="F2F2F2"/>
            <w:vAlign w:val="center"/>
          </w:tcPr>
          <w:p w14:paraId="710FE482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Lesson Title (Topic)</w:t>
            </w:r>
          </w:p>
        </w:tc>
        <w:tc>
          <w:tcPr>
            <w:tcW w:w="11070" w:type="dxa"/>
            <w:gridSpan w:val="6"/>
            <w:vAlign w:val="center"/>
          </w:tcPr>
          <w:p w14:paraId="09BE3CDA" w14:textId="3624EE4B" w:rsidR="0075378C" w:rsidRDefault="006C6D0B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Around the </w:t>
            </w:r>
            <w:r w:rsidR="00AB02C3">
              <w:rPr>
                <w:rFonts w:ascii="Calibri" w:eastAsia="Calibri" w:hAnsi="Calibri" w:cs="Calibri"/>
                <w:sz w:val="20"/>
                <w:szCs w:val="20"/>
              </w:rPr>
              <w:t>World in a Grain of Sand</w:t>
            </w:r>
          </w:p>
        </w:tc>
      </w:tr>
      <w:tr w:rsidR="0075378C" w14:paraId="73344C69" w14:textId="77777777">
        <w:trPr>
          <w:trHeight w:val="720"/>
        </w:trPr>
        <w:tc>
          <w:tcPr>
            <w:tcW w:w="3330" w:type="dxa"/>
            <w:shd w:val="clear" w:color="auto" w:fill="F2F2F2"/>
            <w:vAlign w:val="center"/>
          </w:tcPr>
          <w:p w14:paraId="11C36B3B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Anchoring Phenomenon</w:t>
            </w:r>
          </w:p>
          <w:p w14:paraId="10F5705B" w14:textId="77777777" w:rsidR="0075378C" w:rsidRDefault="00576F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(copy from 1.b)</w:t>
            </w:r>
          </w:p>
        </w:tc>
        <w:tc>
          <w:tcPr>
            <w:tcW w:w="11070" w:type="dxa"/>
            <w:gridSpan w:val="6"/>
            <w:vAlign w:val="center"/>
          </w:tcPr>
          <w:p w14:paraId="32E41632" w14:textId="0C2DC14C" w:rsidR="0075378C" w:rsidRDefault="00AB02C3">
            <w:pPr>
              <w:ind w:firstLine="9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Our anchoring phenomenon will be driven by routine measurable/visual observation of sand samples</w:t>
            </w:r>
            <w:r w:rsidR="00A87B7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(weight, grain size, sphericity, color, possible source rock)</w:t>
            </w:r>
          </w:p>
        </w:tc>
      </w:tr>
      <w:tr w:rsidR="0075378C" w14:paraId="216A1137" w14:textId="77777777">
        <w:trPr>
          <w:trHeight w:val="720"/>
        </w:trPr>
        <w:tc>
          <w:tcPr>
            <w:tcW w:w="3330" w:type="dxa"/>
            <w:shd w:val="clear" w:color="auto" w:fill="F2F2F2"/>
            <w:vAlign w:val="center"/>
          </w:tcPr>
          <w:p w14:paraId="38644697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Driving Question</w:t>
            </w:r>
          </w:p>
          <w:p w14:paraId="79F4DECD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(copy from 1.c)</w:t>
            </w:r>
          </w:p>
        </w:tc>
        <w:tc>
          <w:tcPr>
            <w:tcW w:w="11070" w:type="dxa"/>
            <w:gridSpan w:val="6"/>
          </w:tcPr>
          <w:p w14:paraId="42145768" w14:textId="2593EA80" w:rsidR="0075378C" w:rsidRDefault="00ED0185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Why isn’t all sand the same?</w:t>
            </w:r>
          </w:p>
        </w:tc>
      </w:tr>
      <w:tr w:rsidR="0075378C" w14:paraId="4BC3AD17" w14:textId="77777777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14:paraId="7D233C0D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Lesson Overview</w:t>
            </w:r>
          </w:p>
        </w:tc>
      </w:tr>
      <w:tr w:rsidR="0075378C" w14:paraId="6B6E660C" w14:textId="77777777" w:rsidTr="004720B2">
        <w:trPr>
          <w:trHeight w:val="360"/>
        </w:trPr>
        <w:tc>
          <w:tcPr>
            <w:tcW w:w="7200" w:type="dxa"/>
            <w:gridSpan w:val="3"/>
            <w:shd w:val="clear" w:color="auto" w:fill="F2F2F2"/>
          </w:tcPr>
          <w:p w14:paraId="2CD43AA0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Lesson Summary</w:t>
            </w:r>
          </w:p>
          <w:p w14:paraId="64D9DBD9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(description)</w:t>
            </w:r>
          </w:p>
        </w:tc>
        <w:tc>
          <w:tcPr>
            <w:tcW w:w="7200" w:type="dxa"/>
            <w:gridSpan w:val="4"/>
            <w:shd w:val="clear" w:color="auto" w:fill="F2F2F2"/>
          </w:tcPr>
          <w:p w14:paraId="14D3F7DD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Lesson Topics and Student Learning Goals</w:t>
            </w:r>
          </w:p>
          <w:p w14:paraId="22D89F92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(copy from 1.f)</w:t>
            </w:r>
          </w:p>
        </w:tc>
      </w:tr>
      <w:tr w:rsidR="0075378C" w14:paraId="7554D883" w14:textId="77777777" w:rsidTr="004720B2">
        <w:trPr>
          <w:trHeight w:val="3600"/>
        </w:trPr>
        <w:tc>
          <w:tcPr>
            <w:tcW w:w="7200" w:type="dxa"/>
            <w:gridSpan w:val="3"/>
          </w:tcPr>
          <w:p w14:paraId="4E42ED30" w14:textId="77777777" w:rsidR="00090B52" w:rsidRDefault="00040CEB">
            <w:pPr>
              <w:tabs>
                <w:tab w:val="left" w:pos="9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Lesson has </w:t>
            </w:r>
            <w:r w:rsidR="00090B52">
              <w:rPr>
                <w:rFonts w:ascii="Calibri" w:eastAsia="Calibri" w:hAnsi="Calibri" w:cs="Calibri"/>
                <w:sz w:val="20"/>
                <w:szCs w:val="20"/>
              </w:rPr>
              <w:t>multiple</w:t>
            </w:r>
            <w:r w:rsidR="002661B1">
              <w:rPr>
                <w:rFonts w:ascii="Calibri" w:eastAsia="Calibri" w:hAnsi="Calibri" w:cs="Calibri"/>
                <w:sz w:val="20"/>
                <w:szCs w:val="20"/>
              </w:rPr>
              <w:t xml:space="preserve"> components:</w:t>
            </w:r>
          </w:p>
          <w:p w14:paraId="14DA9A96" w14:textId="77777777" w:rsidR="00A54AA1" w:rsidRPr="00A54AA1" w:rsidRDefault="00A54AA1">
            <w:pPr>
              <w:tabs>
                <w:tab w:val="left" w:pos="90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 w:rsidRPr="00A54AA1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Working Group selections</w:t>
            </w:r>
          </w:p>
          <w:p w14:paraId="67290FC9" w14:textId="1D904C08" w:rsidR="002661B1" w:rsidRDefault="00A54AA1">
            <w:pPr>
              <w:tabs>
                <w:tab w:val="left" w:pos="9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090B52">
              <w:rPr>
                <w:rFonts w:ascii="Calibri" w:eastAsia="Calibri" w:hAnsi="Calibri" w:cs="Calibri"/>
                <w:sz w:val="20"/>
                <w:szCs w:val="20"/>
              </w:rPr>
              <w:t xml:space="preserve"> groups labeled A thru 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3D013E">
              <w:rPr>
                <w:rFonts w:ascii="Calibri" w:eastAsia="Calibri" w:hAnsi="Calibri" w:cs="Calibri"/>
                <w:sz w:val="20"/>
                <w:szCs w:val="20"/>
              </w:rPr>
              <w:t xml:space="preserve">Random </w:t>
            </w:r>
            <w:r w:rsidR="0017373A">
              <w:rPr>
                <w:rFonts w:ascii="Calibri" w:eastAsia="Calibri" w:hAnsi="Calibri" w:cs="Calibri"/>
                <w:sz w:val="20"/>
                <w:szCs w:val="20"/>
              </w:rPr>
              <w:t>selection (i.e., reach in</w:t>
            </w:r>
            <w:r w:rsidR="00E4167C">
              <w:rPr>
                <w:rFonts w:ascii="Calibri" w:eastAsia="Calibri" w:hAnsi="Calibri" w:cs="Calibri"/>
                <w:sz w:val="20"/>
                <w:szCs w:val="20"/>
              </w:rPr>
              <w:t>to bowl draw a “lucky winning letter”!!.. guess what</w:t>
            </w:r>
            <w:r w:rsidR="00B11955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E4167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11955">
              <w:rPr>
                <w:rFonts w:ascii="Calibri" w:eastAsia="Calibri" w:hAnsi="Calibri" w:cs="Calibri"/>
                <w:sz w:val="20"/>
                <w:szCs w:val="20"/>
              </w:rPr>
              <w:t>the other letter is your new class team partner)</w:t>
            </w:r>
          </w:p>
          <w:p w14:paraId="43C19E55" w14:textId="504D843F" w:rsidR="003F0287" w:rsidRDefault="003F0287">
            <w:pPr>
              <w:tabs>
                <w:tab w:val="left" w:pos="9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3F0287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Sand sample selection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443EE0">
              <w:rPr>
                <w:rFonts w:ascii="Calibri" w:eastAsia="Calibri" w:hAnsi="Calibri" w:cs="Calibri"/>
                <w:sz w:val="20"/>
                <w:szCs w:val="20"/>
              </w:rPr>
              <w:t>same as picking team</w:t>
            </w:r>
            <w:r w:rsidR="00685A25">
              <w:rPr>
                <w:rFonts w:ascii="Calibri" w:eastAsia="Calibri" w:hAnsi="Calibri" w:cs="Calibri"/>
                <w:sz w:val="20"/>
                <w:szCs w:val="20"/>
              </w:rPr>
              <w:t xml:space="preserve">mate. Twenty sample every person in class </w:t>
            </w:r>
            <w:r w:rsidR="00263ECA">
              <w:rPr>
                <w:rFonts w:ascii="Calibri" w:eastAsia="Calibri" w:hAnsi="Calibri" w:cs="Calibri"/>
                <w:sz w:val="20"/>
                <w:szCs w:val="20"/>
              </w:rPr>
              <w:t>reaches in and “blind” draws a sample</w:t>
            </w:r>
            <w:r w:rsidR="00C4288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8D746E5" w14:textId="4FBB426A" w:rsidR="00C4288C" w:rsidRDefault="00C4288C">
            <w:pPr>
              <w:tabs>
                <w:tab w:val="left" w:pos="9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4288C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Google Earth/Google Maps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when sample</w:t>
            </w:r>
            <w:r w:rsidR="001B0F3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were collected</w:t>
            </w:r>
            <w:r w:rsidR="001B0F3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 noted GPS locations so</w:t>
            </w:r>
            <w:r w:rsidR="001B0F3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 now</w:t>
            </w:r>
            <w:r w:rsidR="001B0F3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will”fly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” to</w:t>
            </w:r>
            <w:r w:rsidR="001B0F3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those places as well as each location of</w:t>
            </w:r>
            <w:r w:rsidR="001B0F3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every groups samples. </w:t>
            </w:r>
            <w:proofErr w:type="spellStart"/>
            <w:r w:rsidR="001B0F36">
              <w:rPr>
                <w:rFonts w:ascii="Calibri" w:eastAsia="Calibri" w:hAnsi="Calibri" w:cs="Calibri"/>
                <w:sz w:val="20"/>
                <w:szCs w:val="20"/>
              </w:rPr>
              <w:t>Heres</w:t>
            </w:r>
            <w:proofErr w:type="spellEnd"/>
            <w:r w:rsidR="001B0F36">
              <w:rPr>
                <w:rFonts w:ascii="Calibri" w:eastAsia="Calibri" w:hAnsi="Calibri" w:cs="Calibri"/>
                <w:sz w:val="20"/>
                <w:szCs w:val="20"/>
              </w:rPr>
              <w:t xml:space="preserve"> where the KWL chart comes in to start. Discuss any relevance</w:t>
            </w:r>
          </w:p>
          <w:p w14:paraId="5DEFCD6C" w14:textId="00796091" w:rsidR="001B0F36" w:rsidRDefault="001B0F36">
            <w:pPr>
              <w:tabs>
                <w:tab w:val="left" w:pos="9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1B0F36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Weight collected samples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record data, place grains under scope and compare collected natural to Home depot grains use Wentworth s</w:t>
            </w:r>
            <w:r w:rsidR="00402CE2">
              <w:rPr>
                <w:rFonts w:ascii="Calibri" w:eastAsia="Calibri" w:hAnsi="Calibri" w:cs="Calibri"/>
                <w:sz w:val="20"/>
                <w:szCs w:val="20"/>
              </w:rPr>
              <w:t>cale to approximate size, sorting</w:t>
            </w:r>
          </w:p>
          <w:p w14:paraId="4B7A3F77" w14:textId="331225FD" w:rsidR="00402CE2" w:rsidRPr="00402CE2" w:rsidRDefault="00402CE2">
            <w:pPr>
              <w:tabs>
                <w:tab w:val="left" w:pos="9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02CE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Use Wentworth scale and Rock Type photos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determining grain sizes , sorting and color and texture of grains compared to rock types</w:t>
            </w:r>
          </w:p>
          <w:p w14:paraId="2B58C7CA" w14:textId="77777777" w:rsidR="00B11955" w:rsidRDefault="00B11955">
            <w:pPr>
              <w:tabs>
                <w:tab w:val="left" w:pos="9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4DDB8A" w14:textId="52D4088C" w:rsidR="003F0287" w:rsidRDefault="003F0287">
            <w:pPr>
              <w:tabs>
                <w:tab w:val="left" w:pos="9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14:paraId="718A8E3D" w14:textId="12DFFBA2" w:rsidR="0075378C" w:rsidRDefault="001B0F36" w:rsidP="000C4B14">
            <w:pPr>
              <w:rPr>
                <w:b/>
                <w:bCs/>
                <w:sz w:val="20"/>
                <w:szCs w:val="20"/>
                <w:u w:val="single"/>
              </w:rPr>
            </w:pPr>
            <w:r w:rsidRPr="001B0F36">
              <w:rPr>
                <w:b/>
                <w:bCs/>
                <w:sz w:val="20"/>
                <w:szCs w:val="20"/>
                <w:u w:val="single"/>
              </w:rPr>
              <w:t>Mathematics</w:t>
            </w:r>
            <w:r>
              <w:rPr>
                <w:b/>
                <w:bCs/>
                <w:sz w:val="20"/>
                <w:szCs w:val="20"/>
                <w:u w:val="single"/>
              </w:rPr>
              <w:t>/physics/information technology</w:t>
            </w:r>
          </w:p>
          <w:p w14:paraId="1ED3BB2D" w14:textId="77777777" w:rsidR="001B0F36" w:rsidRDefault="001B0F36" w:rsidP="001B0F3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B0F36">
              <w:rPr>
                <w:sz w:val="20"/>
                <w:szCs w:val="20"/>
              </w:rPr>
              <w:t xml:space="preserve">Review/post formulas for converting from degrees, minutes seconds of latitude/longitude to degrees decimal practice converting both </w:t>
            </w:r>
            <w:proofErr w:type="gramStart"/>
            <w:r w:rsidRPr="001B0F36">
              <w:rPr>
                <w:sz w:val="20"/>
                <w:szCs w:val="20"/>
              </w:rPr>
              <w:t>ways..</w:t>
            </w:r>
            <w:proofErr w:type="gramEnd"/>
            <w:r w:rsidRPr="001B0F36">
              <w:rPr>
                <w:sz w:val="20"/>
                <w:szCs w:val="20"/>
              </w:rPr>
              <w:t xml:space="preserve"> Use google earth to “fly” to a DD and DMS to see if different.</w:t>
            </w:r>
          </w:p>
          <w:p w14:paraId="6BD45EE3" w14:textId="77777777" w:rsidR="001B0F36" w:rsidRDefault="001B0F36" w:rsidP="001B0F3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Wentworth Grain scales to measure and record approximations of grain size</w:t>
            </w:r>
          </w:p>
          <w:p w14:paraId="1E9E011D" w14:textId="77777777" w:rsidR="001B0F36" w:rsidRDefault="001B0F36" w:rsidP="001B0F3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 collected samples</w:t>
            </w:r>
          </w:p>
          <w:p w14:paraId="16EBF64E" w14:textId="2FCB1EC2" w:rsidR="00402CE2" w:rsidRPr="001B0F36" w:rsidRDefault="00402CE2" w:rsidP="001B0F3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 discovery source rock type by color and texture. Discuss why, how is this related to weathering, erosion, transport and deposition</w:t>
            </w:r>
          </w:p>
        </w:tc>
      </w:tr>
      <w:tr w:rsidR="0075378C" w14:paraId="37FE9E22" w14:textId="77777777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14:paraId="5303130C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Lesson Resources Aligned with Standards</w:t>
            </w:r>
          </w:p>
        </w:tc>
      </w:tr>
      <w:tr w:rsidR="0075378C" w14:paraId="79ACF1E3" w14:textId="77777777" w:rsidTr="004720B2">
        <w:trPr>
          <w:trHeight w:val="360"/>
        </w:trPr>
        <w:tc>
          <w:tcPr>
            <w:tcW w:w="7200" w:type="dxa"/>
            <w:gridSpan w:val="3"/>
            <w:shd w:val="clear" w:color="auto" w:fill="F2F2F2"/>
            <w:vAlign w:val="center"/>
          </w:tcPr>
          <w:p w14:paraId="3E0551F9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Lesson Resource</w:t>
            </w:r>
          </w:p>
          <w:p w14:paraId="6D268C34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(copy from 1.g, sequenced with titles and links)</w:t>
            </w:r>
          </w:p>
        </w:tc>
        <w:tc>
          <w:tcPr>
            <w:tcW w:w="7200" w:type="dxa"/>
            <w:gridSpan w:val="4"/>
            <w:shd w:val="clear" w:color="auto" w:fill="F2F2F2"/>
            <w:vAlign w:val="center"/>
          </w:tcPr>
          <w:p w14:paraId="7ADDA36B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Resource Standards Alignment</w:t>
            </w:r>
          </w:p>
          <w:p w14:paraId="23D33BE1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(copy from 1.d, standards notated, link optional)</w:t>
            </w:r>
          </w:p>
        </w:tc>
      </w:tr>
      <w:tr w:rsidR="0075378C" w14:paraId="42963691" w14:textId="77777777" w:rsidTr="004720B2">
        <w:trPr>
          <w:trHeight w:val="560"/>
        </w:trPr>
        <w:tc>
          <w:tcPr>
            <w:tcW w:w="7200" w:type="dxa"/>
            <w:gridSpan w:val="3"/>
            <w:shd w:val="clear" w:color="auto" w:fill="auto"/>
          </w:tcPr>
          <w:p w14:paraId="7AC898C8" w14:textId="392F7CFC" w:rsidR="0075378C" w:rsidRDefault="00D562B4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Wentworth scales (for grain sizing), </w:t>
            </w:r>
            <w:hyperlink r:id="rId31" w:history="1">
              <w:r w:rsidRPr="00D562B4">
                <w:rPr>
                  <w:rFonts w:ascii="Calibri" w:eastAsia="Calibri" w:hAnsi="Calibri" w:cs="Calibri"/>
                  <w:color w:val="0000FF"/>
                  <w:u w:val="single"/>
                </w:rPr>
                <w:t>https://www.geosupplies.co.uk/acatalog/Leicester-University-Grain-Card-647.html</w:t>
              </w:r>
            </w:hyperlink>
          </w:p>
        </w:tc>
        <w:tc>
          <w:tcPr>
            <w:tcW w:w="7200" w:type="dxa"/>
            <w:gridSpan w:val="4"/>
            <w:shd w:val="clear" w:color="auto" w:fill="auto"/>
          </w:tcPr>
          <w:p w14:paraId="7C9A32A7" w14:textId="77777777" w:rsidR="0075378C" w:rsidRDefault="0075378C" w:rsidP="000C4B14">
            <w:pPr>
              <w:rPr>
                <w:sz w:val="20"/>
                <w:szCs w:val="20"/>
              </w:rPr>
            </w:pPr>
          </w:p>
        </w:tc>
      </w:tr>
      <w:tr w:rsidR="0075378C" w14:paraId="1E05A142" w14:textId="77777777" w:rsidTr="004720B2">
        <w:trPr>
          <w:trHeight w:val="560"/>
        </w:trPr>
        <w:tc>
          <w:tcPr>
            <w:tcW w:w="7200" w:type="dxa"/>
            <w:gridSpan w:val="3"/>
            <w:shd w:val="clear" w:color="auto" w:fill="auto"/>
          </w:tcPr>
          <w:p w14:paraId="043986B6" w14:textId="1258D957" w:rsidR="0075378C" w:rsidRDefault="00D562B4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Celestron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Lab series S20 Stereo Microscopes</w:t>
            </w:r>
            <w:r>
              <w:rPr>
                <w:sz w:val="20"/>
                <w:szCs w:val="20"/>
              </w:rPr>
              <w:t xml:space="preserve"> </w:t>
            </w:r>
            <w:hyperlink w:history="1">
              <w:r w:rsidRPr="00E85BF8">
                <w:rPr>
                  <w:rStyle w:val="Hyperlink"/>
                  <w:sz w:val="20"/>
                  <w:szCs w:val="20"/>
                </w:rPr>
                <w:t>https://.celestron.com%2fproducts%2fcelestron-labs-s20/RK=2/RS=x6qcw3KqW8eeqFjETw7T4zDjn24-</w:t>
              </w:r>
            </w:hyperlink>
          </w:p>
          <w:p w14:paraId="17B822EF" w14:textId="1AF6AC37" w:rsidR="00D562B4" w:rsidRDefault="00D562B4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shd w:val="clear" w:color="auto" w:fill="auto"/>
          </w:tcPr>
          <w:p w14:paraId="0E20DE87" w14:textId="77777777" w:rsidR="0075378C" w:rsidRDefault="0075378C" w:rsidP="000C4B14">
            <w:pPr>
              <w:rPr>
                <w:sz w:val="20"/>
                <w:szCs w:val="20"/>
              </w:rPr>
            </w:pPr>
          </w:p>
        </w:tc>
      </w:tr>
      <w:tr w:rsidR="0075378C" w14:paraId="1E9D4CAC" w14:textId="77777777" w:rsidTr="004720B2">
        <w:trPr>
          <w:trHeight w:val="560"/>
        </w:trPr>
        <w:tc>
          <w:tcPr>
            <w:tcW w:w="7200" w:type="dxa"/>
            <w:gridSpan w:val="3"/>
            <w:shd w:val="clear" w:color="auto" w:fill="auto"/>
          </w:tcPr>
          <w:p w14:paraId="59082E00" w14:textId="3347B80F" w:rsidR="0075378C" w:rsidRDefault="00D562B4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Color photos of Rock types list </w:t>
            </w:r>
            <w:hyperlink r:id="rId32" w:history="1">
              <w:r w:rsidRPr="00D562B4">
                <w:rPr>
                  <w:rFonts w:ascii="Calibri" w:eastAsia="Calibri" w:hAnsi="Calibri" w:cs="Calibri"/>
                  <w:color w:val="0000FF"/>
                  <w:u w:val="single"/>
                </w:rPr>
                <w:t>https://www.sandatlas.org/rock-types/</w:t>
              </w:r>
            </w:hyperlink>
          </w:p>
        </w:tc>
        <w:tc>
          <w:tcPr>
            <w:tcW w:w="7200" w:type="dxa"/>
            <w:gridSpan w:val="4"/>
            <w:shd w:val="clear" w:color="auto" w:fill="auto"/>
          </w:tcPr>
          <w:p w14:paraId="29D9ABB7" w14:textId="77777777" w:rsidR="0075378C" w:rsidRDefault="0075378C" w:rsidP="000C4B14">
            <w:pPr>
              <w:rPr>
                <w:sz w:val="20"/>
                <w:szCs w:val="20"/>
              </w:rPr>
            </w:pPr>
          </w:p>
        </w:tc>
      </w:tr>
      <w:tr w:rsidR="0075378C" w14:paraId="03EB337F" w14:textId="77777777" w:rsidTr="004720B2">
        <w:trPr>
          <w:trHeight w:val="560"/>
        </w:trPr>
        <w:tc>
          <w:tcPr>
            <w:tcW w:w="7200" w:type="dxa"/>
            <w:gridSpan w:val="3"/>
            <w:shd w:val="clear" w:color="auto" w:fill="auto"/>
          </w:tcPr>
          <w:p w14:paraId="13931703" w14:textId="77777777" w:rsidR="0075378C" w:rsidRDefault="0075378C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shd w:val="clear" w:color="auto" w:fill="auto"/>
          </w:tcPr>
          <w:p w14:paraId="0CE68E3B" w14:textId="77777777" w:rsidR="0075378C" w:rsidRDefault="0075378C" w:rsidP="000C4B14">
            <w:pPr>
              <w:rPr>
                <w:sz w:val="20"/>
                <w:szCs w:val="20"/>
              </w:rPr>
            </w:pPr>
          </w:p>
        </w:tc>
      </w:tr>
      <w:tr w:rsidR="0075378C" w14:paraId="6FCAFDB2" w14:textId="77777777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14:paraId="71233C3E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Teacher Preparation</w:t>
            </w:r>
          </w:p>
        </w:tc>
      </w:tr>
      <w:tr w:rsidR="0075378C" w14:paraId="41FE7405" w14:textId="77777777" w:rsidTr="004720B2">
        <w:trPr>
          <w:trHeight w:val="360"/>
        </w:trPr>
        <w:tc>
          <w:tcPr>
            <w:tcW w:w="7200" w:type="dxa"/>
            <w:gridSpan w:val="3"/>
            <w:shd w:val="clear" w:color="auto" w:fill="F2F2F2"/>
            <w:vAlign w:val="center"/>
          </w:tcPr>
          <w:p w14:paraId="59739A83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Student Misconceptions</w:t>
            </w:r>
          </w:p>
          <w:p w14:paraId="42FB6F61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potential student ideas that are problematic when engaging in the lesson)</w:t>
            </w:r>
          </w:p>
        </w:tc>
        <w:tc>
          <w:tcPr>
            <w:tcW w:w="7200" w:type="dxa"/>
            <w:gridSpan w:val="4"/>
            <w:shd w:val="clear" w:color="auto" w:fill="F2F2F2"/>
            <w:vAlign w:val="center"/>
          </w:tcPr>
          <w:p w14:paraId="42ECA345" w14:textId="77777777" w:rsidR="0075378C" w:rsidRDefault="00576F04">
            <w:pPr>
              <w:jc w:val="center"/>
              <w:rPr>
                <w:rFonts w:ascii="Calibri" w:eastAsia="Calibri" w:hAnsi="Calibri" w:cs="Calibri"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Scientific Terminology</w:t>
            </w:r>
          </w:p>
          <w:p w14:paraId="0B406F67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(vocabulary named once students “figure out” concepts of lesson)</w:t>
            </w:r>
          </w:p>
        </w:tc>
      </w:tr>
      <w:tr w:rsidR="0075378C" w14:paraId="018B9C02" w14:textId="77777777" w:rsidTr="004720B2">
        <w:trPr>
          <w:trHeight w:val="1080"/>
        </w:trPr>
        <w:tc>
          <w:tcPr>
            <w:tcW w:w="7200" w:type="dxa"/>
            <w:gridSpan w:val="3"/>
            <w:shd w:val="clear" w:color="auto" w:fill="auto"/>
          </w:tcPr>
          <w:p w14:paraId="4C513716" w14:textId="2FCB658D" w:rsidR="0075378C" w:rsidRDefault="00D562B4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Sand on found only on a beach</w:t>
            </w:r>
            <w:r w:rsidR="00C4288C">
              <w:rPr>
                <w:rFonts w:ascii="Calibri" w:eastAsia="Calibri" w:hAnsi="Calibri" w:cs="Calibri"/>
                <w:sz w:val="20"/>
                <w:szCs w:val="20"/>
              </w:rPr>
              <w:t xml:space="preserve"> or playground</w:t>
            </w:r>
          </w:p>
          <w:p w14:paraId="0C0C7D93" w14:textId="77777777" w:rsidR="00D562B4" w:rsidRDefault="00D562B4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Sand is different from rock</w:t>
            </w:r>
          </w:p>
          <w:p w14:paraId="59B5C718" w14:textId="1509F8D5" w:rsidR="00C4288C" w:rsidRDefault="00C4288C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Sand is only white </w:t>
            </w:r>
          </w:p>
        </w:tc>
        <w:tc>
          <w:tcPr>
            <w:tcW w:w="7200" w:type="dxa"/>
            <w:gridSpan w:val="4"/>
            <w:shd w:val="clear" w:color="auto" w:fill="auto"/>
          </w:tcPr>
          <w:p w14:paraId="2DA3D769" w14:textId="71CE9CDA" w:rsidR="0075378C" w:rsidRDefault="00C4288C" w:rsidP="000C4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Weathering , erosion, transport, deposition</w:t>
            </w:r>
          </w:p>
        </w:tc>
      </w:tr>
      <w:tr w:rsidR="0075378C" w14:paraId="092CBD5A" w14:textId="77777777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14:paraId="63ECA96E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Materials Preparation</w:t>
            </w:r>
          </w:p>
        </w:tc>
      </w:tr>
      <w:tr w:rsidR="0075378C" w14:paraId="2B3F721D" w14:textId="77777777" w:rsidTr="004720B2">
        <w:trPr>
          <w:trHeight w:val="360"/>
        </w:trPr>
        <w:tc>
          <w:tcPr>
            <w:tcW w:w="4800" w:type="dxa"/>
            <w:gridSpan w:val="2"/>
            <w:shd w:val="clear" w:color="auto" w:fill="F2F2F2"/>
            <w:vAlign w:val="center"/>
          </w:tcPr>
          <w:p w14:paraId="1468E337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Student Needs</w:t>
            </w:r>
          </w:p>
          <w:p w14:paraId="16E16D54" w14:textId="77777777" w:rsidR="0075378C" w:rsidRDefault="00576F04">
            <w:pPr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(activity sheets, data packet, etc.)</w:t>
            </w:r>
          </w:p>
        </w:tc>
        <w:tc>
          <w:tcPr>
            <w:tcW w:w="4800" w:type="dxa"/>
            <w:gridSpan w:val="2"/>
            <w:shd w:val="clear" w:color="auto" w:fill="F2F2F2"/>
            <w:vAlign w:val="center"/>
          </w:tcPr>
          <w:p w14:paraId="612BF9C5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Group Needs</w:t>
            </w:r>
          </w:p>
          <w:p w14:paraId="6F19D4A1" w14:textId="77777777" w:rsidR="0075378C" w:rsidRDefault="00576F04">
            <w:pPr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(lab equipment, group data packets, etc.)</w:t>
            </w:r>
          </w:p>
        </w:tc>
        <w:tc>
          <w:tcPr>
            <w:tcW w:w="4800" w:type="dxa"/>
            <w:gridSpan w:val="3"/>
            <w:shd w:val="clear" w:color="auto" w:fill="F2F2F2"/>
            <w:vAlign w:val="center"/>
          </w:tcPr>
          <w:p w14:paraId="4CFF0B11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Safety &amp; Technology Needs</w:t>
            </w:r>
          </w:p>
          <w:p w14:paraId="6F585846" w14:textId="77777777" w:rsidR="0075378C" w:rsidRDefault="00576F04">
            <w:pPr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(unsafe materials, websites cued, etc.)</w:t>
            </w:r>
          </w:p>
        </w:tc>
      </w:tr>
      <w:tr w:rsidR="0075378C" w14:paraId="752FFB9C" w14:textId="77777777" w:rsidTr="004720B2">
        <w:trPr>
          <w:trHeight w:val="1080"/>
        </w:trPr>
        <w:tc>
          <w:tcPr>
            <w:tcW w:w="4800" w:type="dxa"/>
            <w:gridSpan w:val="2"/>
            <w:shd w:val="clear" w:color="auto" w:fill="auto"/>
          </w:tcPr>
          <w:p w14:paraId="1F39C4C5" w14:textId="19BFC800" w:rsidR="0075378C" w:rsidRDefault="00402CE2" w:rsidP="000C4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Template for data recording(provided to each student by instructor)</w:t>
            </w:r>
          </w:p>
          <w:p w14:paraId="6D686C55" w14:textId="0FE79306" w:rsidR="00402CE2" w:rsidRDefault="00402CE2" w:rsidP="000C4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laptops</w:t>
            </w:r>
          </w:p>
          <w:p w14:paraId="3C097F9A" w14:textId="0EB621ED" w:rsidR="00402CE2" w:rsidRDefault="00402CE2" w:rsidP="000C4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5EAA1734" w14:textId="77777777" w:rsidR="0075378C" w:rsidRDefault="00D562B4" w:rsidP="000C4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Dried out collected sand samples</w:t>
            </w:r>
          </w:p>
          <w:p w14:paraId="53711235" w14:textId="4756F6CC" w:rsidR="00D562B4" w:rsidRDefault="00D562B4" w:rsidP="000C4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 photos, </w:t>
            </w:r>
            <w:r w:rsidR="00402CE2">
              <w:rPr>
                <w:sz w:val="20"/>
                <w:szCs w:val="20"/>
              </w:rPr>
              <w:t>microscopes, Wentworth and digital weight scales</w:t>
            </w:r>
          </w:p>
        </w:tc>
        <w:tc>
          <w:tcPr>
            <w:tcW w:w="4800" w:type="dxa"/>
            <w:gridSpan w:val="3"/>
            <w:shd w:val="clear" w:color="auto" w:fill="auto"/>
          </w:tcPr>
          <w:p w14:paraId="33D45E3C" w14:textId="5ED51740" w:rsidR="0075378C" w:rsidRDefault="00402CE2" w:rsidP="000C4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laptops</w:t>
            </w:r>
          </w:p>
        </w:tc>
      </w:tr>
      <w:tr w:rsidR="0075378C" w14:paraId="10F3DDE2" w14:textId="77777777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14:paraId="4CD48B61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Supporting Information</w:t>
            </w:r>
          </w:p>
        </w:tc>
      </w:tr>
      <w:tr w:rsidR="0075378C" w14:paraId="7EAAB8A6" w14:textId="77777777" w:rsidTr="004720B2">
        <w:trPr>
          <w:trHeight w:val="360"/>
        </w:trPr>
        <w:tc>
          <w:tcPr>
            <w:tcW w:w="7200" w:type="dxa"/>
            <w:gridSpan w:val="3"/>
            <w:shd w:val="clear" w:color="auto" w:fill="F2F2F2"/>
            <w:vAlign w:val="center"/>
          </w:tcPr>
          <w:p w14:paraId="7693F22D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References</w:t>
            </w:r>
          </w:p>
          <w:p w14:paraId="24BEA8B4" w14:textId="77777777" w:rsidR="0075378C" w:rsidRDefault="00576F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links to cite sources of data, images, websites, etc.)</w:t>
            </w:r>
          </w:p>
        </w:tc>
        <w:tc>
          <w:tcPr>
            <w:tcW w:w="7200" w:type="dxa"/>
            <w:gridSpan w:val="4"/>
            <w:shd w:val="clear" w:color="auto" w:fill="F2F2F2"/>
            <w:vAlign w:val="center"/>
          </w:tcPr>
          <w:p w14:paraId="415ABAB6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Background Reading</w:t>
            </w:r>
          </w:p>
          <w:p w14:paraId="50B9B03B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(for teachers and/or students)</w:t>
            </w:r>
          </w:p>
        </w:tc>
      </w:tr>
      <w:tr w:rsidR="0075378C" w14:paraId="573A910C" w14:textId="77777777" w:rsidTr="004720B2">
        <w:trPr>
          <w:trHeight w:val="1080"/>
        </w:trPr>
        <w:tc>
          <w:tcPr>
            <w:tcW w:w="7200" w:type="dxa"/>
            <w:gridSpan w:val="3"/>
            <w:shd w:val="clear" w:color="auto" w:fill="auto"/>
          </w:tcPr>
          <w:p w14:paraId="767AA3C0" w14:textId="77777777" w:rsidR="0075378C" w:rsidRDefault="0075378C" w:rsidP="000C4B14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shd w:val="clear" w:color="auto" w:fill="auto"/>
          </w:tcPr>
          <w:p w14:paraId="59E8E8DF" w14:textId="77777777" w:rsidR="0075378C" w:rsidRDefault="0075378C" w:rsidP="000C4B14">
            <w:pPr>
              <w:rPr>
                <w:b/>
                <w:sz w:val="20"/>
                <w:szCs w:val="20"/>
              </w:rPr>
            </w:pPr>
          </w:p>
        </w:tc>
      </w:tr>
    </w:tbl>
    <w:p w14:paraId="7CDB519F" w14:textId="77777777" w:rsidR="0075378C" w:rsidRDefault="0075378C"/>
    <w:tbl>
      <w:tblPr>
        <w:tblStyle w:val="a2"/>
        <w:tblW w:w="1440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0"/>
      </w:tblGrid>
      <w:tr w:rsidR="0075378C" w14:paraId="50BBD749" w14:textId="77777777">
        <w:trPr>
          <w:trHeight w:val="720"/>
        </w:trPr>
        <w:tc>
          <w:tcPr>
            <w:tcW w:w="14400" w:type="dxa"/>
            <w:shd w:val="clear" w:color="auto" w:fill="CCCCCC"/>
            <w:vAlign w:val="center"/>
          </w:tcPr>
          <w:p w14:paraId="04D73FEB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Complete the 5E Instructional Model section(s) that are relevant to the lesson:</w:t>
            </w:r>
          </w:p>
        </w:tc>
      </w:tr>
    </w:tbl>
    <w:p w14:paraId="513EFF35" w14:textId="77777777" w:rsidR="0075378C" w:rsidRDefault="0075378C">
      <w:pPr>
        <w:rPr>
          <w:b/>
        </w:rPr>
      </w:pPr>
    </w:p>
    <w:tbl>
      <w:tblPr>
        <w:tblStyle w:val="a3"/>
        <w:tblW w:w="143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5"/>
      </w:tblGrid>
      <w:tr w:rsidR="0075378C" w14:paraId="5C43AC80" w14:textId="77777777">
        <w:trPr>
          <w:trHeight w:val="280"/>
        </w:trPr>
        <w:tc>
          <w:tcPr>
            <w:tcW w:w="14355" w:type="dxa"/>
            <w:shd w:val="clear" w:color="auto" w:fill="DBE5F1"/>
            <w:vAlign w:val="center"/>
          </w:tcPr>
          <w:p w14:paraId="78D17F79" w14:textId="77777777" w:rsidR="0075378C" w:rsidRPr="00645723" w:rsidRDefault="00576F04" w:rsidP="004277E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45723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Engage: </w:t>
            </w:r>
            <w:r w:rsidRPr="00645723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Interest in a concept is generated and students’ current understanding is assessed.</w:t>
            </w:r>
          </w:p>
          <w:p w14:paraId="18144264" w14:textId="77777777" w:rsidR="0075378C" w:rsidRDefault="00576F04" w:rsidP="004277E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ACTIVATE interest: Introduce anchoring phenomenon</w:t>
            </w:r>
            <w:r w:rsidR="008370C8">
              <w:rPr>
                <w:rFonts w:ascii="Calibri" w:eastAsia="Calibri" w:hAnsi="Calibri" w:cs="Calibri"/>
              </w:rPr>
              <w:t xml:space="preserve"> and </w:t>
            </w:r>
            <w:r>
              <w:rPr>
                <w:rFonts w:ascii="Calibri" w:eastAsia="Calibri" w:hAnsi="Calibri" w:cs="Calibri"/>
              </w:rPr>
              <w:t>driving question.</w:t>
            </w:r>
          </w:p>
        </w:tc>
      </w:tr>
      <w:tr w:rsidR="0075378C" w14:paraId="575702EC" w14:textId="77777777">
        <w:trPr>
          <w:trHeight w:val="280"/>
        </w:trPr>
        <w:tc>
          <w:tcPr>
            <w:tcW w:w="14355" w:type="dxa"/>
          </w:tcPr>
          <w:p w14:paraId="2B3D90DB" w14:textId="77777777" w:rsidR="0075378C" w:rsidRDefault="00576F0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Engages students in the concepts through a short activity or relevant discussion</w:t>
            </w:r>
          </w:p>
          <w:p w14:paraId="73EAD9AD" w14:textId="77777777" w:rsidR="0075378C" w:rsidRDefault="00576F0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Connects students’ past and present experiences</w:t>
            </w:r>
          </w:p>
          <w:p w14:paraId="13ADC3ED" w14:textId="77777777" w:rsidR="0075378C" w:rsidRDefault="00576F0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Creates interest and generates curiosity</w:t>
            </w:r>
          </w:p>
          <w:p w14:paraId="0C421B2A" w14:textId="77777777" w:rsidR="0075378C" w:rsidRDefault="00576F0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Uncovers students’ current knowledge and misconceptions</w:t>
            </w:r>
          </w:p>
          <w:p w14:paraId="5F18D959" w14:textId="77777777" w:rsidR="0075378C" w:rsidRDefault="00576F0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Initiates students’ investigation into the anchoring phenomenon based on an observation, problem, or question</w:t>
            </w:r>
          </w:p>
        </w:tc>
      </w:tr>
      <w:tr w:rsidR="0075378C" w14:paraId="738CAFB3" w14:textId="77777777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14:paraId="4017FE89" w14:textId="77777777" w:rsidR="0075378C" w:rsidRDefault="00AC74A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Phenomenon-based </w:t>
            </w:r>
            <w:r w:rsidR="00576F04">
              <w:rPr>
                <w:rFonts w:ascii="Calibri" w:eastAsia="Calibri" w:hAnsi="Calibri" w:cs="Calibri"/>
                <w:b/>
                <w:sz w:val="22"/>
                <w:szCs w:val="22"/>
              </w:rPr>
              <w:t>Driving Questions</w:t>
            </w:r>
            <w:r w:rsidR="00576F04">
              <w:rPr>
                <w:rFonts w:ascii="Calibri" w:eastAsia="Calibri" w:hAnsi="Calibri" w:cs="Calibri"/>
                <w:sz w:val="22"/>
                <w:szCs w:val="22"/>
              </w:rPr>
              <w:t xml:space="preserve"> (questions students are likely to ask about the lesson topic)</w:t>
            </w:r>
          </w:p>
        </w:tc>
      </w:tr>
      <w:tr w:rsidR="0075378C" w14:paraId="061AFEB4" w14:textId="77777777">
        <w:trPr>
          <w:trHeight w:val="360"/>
        </w:trPr>
        <w:tc>
          <w:tcPr>
            <w:tcW w:w="14355" w:type="dxa"/>
          </w:tcPr>
          <w:p w14:paraId="773D4F60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29B4F49F" w14:textId="77777777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14:paraId="54A9F75C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Lesson Activities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(experiment, demonstration, video, visualization, reading, etc., coherently sequenced to help build understanding of PE/standard)</w:t>
            </w:r>
          </w:p>
          <w:p w14:paraId="17837890" w14:textId="77777777" w:rsidR="0075378C" w:rsidRDefault="00576F04" w:rsidP="004277E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each activity, provide details of the procedure including timing, teacher guidance, student prompts, strategies for discussions and differentiation, etc. </w:t>
            </w:r>
          </w:p>
        </w:tc>
      </w:tr>
      <w:tr w:rsidR="0075378C" w14:paraId="483D6214" w14:textId="77777777">
        <w:trPr>
          <w:trHeight w:val="360"/>
        </w:trPr>
        <w:tc>
          <w:tcPr>
            <w:tcW w:w="14355" w:type="dxa"/>
          </w:tcPr>
          <w:p w14:paraId="1E19361B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73F32931" w14:textId="77777777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14:paraId="75E882E9" w14:textId="77777777" w:rsidR="0075378C" w:rsidRDefault="00576F04" w:rsidP="004277E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(activity sheet, Venn diagram, summary, exit ticket, think-pair-share, etc. to check for understanding of lesson concepts)</w:t>
            </w:r>
          </w:p>
        </w:tc>
      </w:tr>
      <w:tr w:rsidR="0075378C" w14:paraId="18CE8DDC" w14:textId="77777777">
        <w:trPr>
          <w:trHeight w:val="360"/>
        </w:trPr>
        <w:tc>
          <w:tcPr>
            <w:tcW w:w="14355" w:type="dxa"/>
          </w:tcPr>
          <w:p w14:paraId="52802314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6F4C385A" w14:textId="77777777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14:paraId="4724F15C" w14:textId="77777777" w:rsidR="0075378C" w:rsidRDefault="00576F04" w:rsidP="004277E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Consensus Discussion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(claims, evidence, and reasoning on what students figured out in this lesson)</w:t>
            </w:r>
          </w:p>
        </w:tc>
      </w:tr>
      <w:tr w:rsidR="0075378C" w14:paraId="4EF994D2" w14:textId="77777777">
        <w:trPr>
          <w:trHeight w:val="360"/>
        </w:trPr>
        <w:tc>
          <w:tcPr>
            <w:tcW w:w="14355" w:type="dxa"/>
          </w:tcPr>
          <w:p w14:paraId="5A1ABE0B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3F3A5A08" w14:textId="77777777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14:paraId="57CF1A8C" w14:textId="77777777" w:rsidR="0075378C" w:rsidRDefault="00576F04" w:rsidP="004277E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New Questions and Next Steps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(student-driven questions, ideas on what to investigate in the next lesson and how to investigate it, etc.)</w:t>
            </w:r>
          </w:p>
        </w:tc>
      </w:tr>
      <w:tr w:rsidR="0075378C" w14:paraId="624BEE35" w14:textId="77777777">
        <w:trPr>
          <w:trHeight w:val="360"/>
        </w:trPr>
        <w:tc>
          <w:tcPr>
            <w:tcW w:w="14355" w:type="dxa"/>
          </w:tcPr>
          <w:p w14:paraId="3C9CB155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5FE496A" w14:textId="77777777" w:rsidR="0075378C" w:rsidRDefault="00576F04">
      <w:pPr>
        <w:ind w:left="90"/>
        <w:rPr>
          <w:b/>
          <w:sz w:val="22"/>
          <w:szCs w:val="22"/>
        </w:rPr>
      </w:pPr>
      <w:r>
        <w:br w:type="page"/>
      </w:r>
    </w:p>
    <w:p w14:paraId="57531909" w14:textId="77777777" w:rsidR="0075378C" w:rsidRDefault="00576F04">
      <w:pPr>
        <w:ind w:left="90"/>
        <w:rPr>
          <w:b/>
        </w:rPr>
      </w:pPr>
      <w:r>
        <w:rPr>
          <w:b/>
        </w:rPr>
        <w:t>AND/OR</w:t>
      </w:r>
    </w:p>
    <w:p w14:paraId="29F44A95" w14:textId="77777777" w:rsidR="0075378C" w:rsidRDefault="0075378C">
      <w:pPr>
        <w:ind w:left="90"/>
        <w:rPr>
          <w:b/>
        </w:rPr>
      </w:pPr>
    </w:p>
    <w:tbl>
      <w:tblPr>
        <w:tblStyle w:val="a4"/>
        <w:tblW w:w="1443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30"/>
      </w:tblGrid>
      <w:tr w:rsidR="0075378C" w14:paraId="2C32DAD7" w14:textId="77777777">
        <w:trPr>
          <w:trHeight w:val="280"/>
        </w:trPr>
        <w:tc>
          <w:tcPr>
            <w:tcW w:w="14430" w:type="dxa"/>
            <w:shd w:val="clear" w:color="auto" w:fill="DBE5F1"/>
            <w:vAlign w:val="center"/>
          </w:tcPr>
          <w:p w14:paraId="1BDE0794" w14:textId="77777777" w:rsidR="0075378C" w:rsidRPr="00645723" w:rsidRDefault="00576F04" w:rsidP="004277EF">
            <w:pPr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 w:rsidRPr="00645723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Explore: </w:t>
            </w:r>
            <w:r w:rsidRPr="00645723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Students participate in activities to explore questions related to a concept</w:t>
            </w:r>
            <w:r w:rsidRPr="00645723">
              <w:rPr>
                <w:rFonts w:ascii="Calibri" w:eastAsia="Calibri" w:hAnsi="Calibri" w:cs="Calibri"/>
                <w:i/>
                <w:sz w:val="28"/>
                <w:szCs w:val="28"/>
              </w:rPr>
              <w:t>.</w:t>
            </w:r>
          </w:p>
          <w:p w14:paraId="2FD57D40" w14:textId="77777777" w:rsidR="0075378C" w:rsidRDefault="00576F04" w:rsidP="004277EF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BUILD Knowledge: Learn the science behind concepts.</w:t>
            </w:r>
          </w:p>
        </w:tc>
      </w:tr>
      <w:tr w:rsidR="0075378C" w14:paraId="5485EB86" w14:textId="77777777">
        <w:trPr>
          <w:trHeight w:val="280"/>
        </w:trPr>
        <w:tc>
          <w:tcPr>
            <w:tcW w:w="14430" w:type="dxa"/>
          </w:tcPr>
          <w:p w14:paraId="360234BC" w14:textId="77777777" w:rsidR="0075378C" w:rsidRDefault="00576F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explore the concepts with others to develop a common set of experiences</w:t>
            </w:r>
          </w:p>
          <w:p w14:paraId="0DADE6D8" w14:textId="77777777" w:rsidR="0075378C" w:rsidRDefault="00576F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Provides students with one or more actual experiences</w:t>
            </w:r>
          </w:p>
          <w:p w14:paraId="637D9813" w14:textId="77777777" w:rsidR="0075378C" w:rsidRDefault="00576F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Offers opportunities for creative thinking and skills development</w:t>
            </w:r>
          </w:p>
          <w:p w14:paraId="6440062A" w14:textId="77777777" w:rsidR="0075378C" w:rsidRDefault="00576F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make and record observations and ideas, make connections, and ask questions</w:t>
            </w:r>
          </w:p>
          <w:p w14:paraId="07395D5E" w14:textId="77777777" w:rsidR="0075378C" w:rsidRDefault="00576F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usually work in groups</w:t>
            </w:r>
          </w:p>
          <w:p w14:paraId="3EBF8609" w14:textId="77777777" w:rsidR="0075378C" w:rsidRDefault="00576F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acts as coach or facilitator in student-led investigations</w:t>
            </w:r>
          </w:p>
        </w:tc>
      </w:tr>
      <w:tr w:rsidR="0075378C" w14:paraId="6A4376A8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30A94EDE" w14:textId="77777777" w:rsidR="0075378C" w:rsidRDefault="00AC74A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Phenomenon-based Driving Questions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76F04">
              <w:rPr>
                <w:rFonts w:ascii="Calibri" w:eastAsia="Calibri" w:hAnsi="Calibri" w:cs="Calibri"/>
                <w:sz w:val="22"/>
                <w:szCs w:val="22"/>
              </w:rPr>
              <w:t>(questions students are likely to ask about the lesson topic)</w:t>
            </w:r>
          </w:p>
        </w:tc>
      </w:tr>
      <w:tr w:rsidR="0075378C" w14:paraId="6A084AD8" w14:textId="77777777">
        <w:trPr>
          <w:trHeight w:val="360"/>
        </w:trPr>
        <w:tc>
          <w:tcPr>
            <w:tcW w:w="14430" w:type="dxa"/>
          </w:tcPr>
          <w:p w14:paraId="392C0D55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64E62D03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5B2C3FEC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Lesson Activities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(experiment, demonstration, video, visualization, reading, etc., coherently sequenced to help build understanding of PE/standard)</w:t>
            </w:r>
          </w:p>
          <w:p w14:paraId="4B9D1973" w14:textId="77777777" w:rsidR="0075378C" w:rsidRDefault="00576F04" w:rsidP="004277E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each activity, provide details of the procedure including timing, teacher guidance, student prompts, strategies for discussions and differentiation, etc. </w:t>
            </w:r>
          </w:p>
        </w:tc>
      </w:tr>
      <w:tr w:rsidR="0075378C" w14:paraId="26B1E56E" w14:textId="77777777">
        <w:trPr>
          <w:trHeight w:val="360"/>
        </w:trPr>
        <w:tc>
          <w:tcPr>
            <w:tcW w:w="14430" w:type="dxa"/>
          </w:tcPr>
          <w:p w14:paraId="6D59BCEE" w14:textId="77777777" w:rsidR="0075378C" w:rsidRDefault="0075378C">
            <w:pPr>
              <w:ind w:left="9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5378C" w14:paraId="6240775E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11BB8741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(activity sheet, Venn diagram, summary, exit ticket, think-pair-share, etc. to check for understanding of lesson concepts)</w:t>
            </w:r>
          </w:p>
        </w:tc>
      </w:tr>
      <w:tr w:rsidR="0075378C" w14:paraId="7AE7E6D1" w14:textId="77777777">
        <w:trPr>
          <w:trHeight w:val="360"/>
        </w:trPr>
        <w:tc>
          <w:tcPr>
            <w:tcW w:w="14430" w:type="dxa"/>
          </w:tcPr>
          <w:p w14:paraId="5E30382C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5DB1DE4D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2D8EE347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Consensus Discussion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(claims, evidence, and reasoning on what students figured out in this lesson)</w:t>
            </w:r>
          </w:p>
        </w:tc>
      </w:tr>
      <w:tr w:rsidR="0075378C" w14:paraId="190FF6A7" w14:textId="77777777">
        <w:trPr>
          <w:trHeight w:val="360"/>
        </w:trPr>
        <w:tc>
          <w:tcPr>
            <w:tcW w:w="14430" w:type="dxa"/>
          </w:tcPr>
          <w:p w14:paraId="0BAA2311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160F80FF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14763658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New Questions and Next Steps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(student-driven questions, ideas on what to investigate in the next lesson and how to investigate it, etc.)</w:t>
            </w:r>
          </w:p>
        </w:tc>
      </w:tr>
      <w:tr w:rsidR="0075378C" w14:paraId="52F9DE09" w14:textId="77777777">
        <w:trPr>
          <w:trHeight w:val="360"/>
        </w:trPr>
        <w:tc>
          <w:tcPr>
            <w:tcW w:w="14430" w:type="dxa"/>
          </w:tcPr>
          <w:p w14:paraId="6BD484DC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6C7F1AF" w14:textId="77777777" w:rsidR="0075378C" w:rsidRDefault="00576F04">
      <w:pPr>
        <w:ind w:left="90"/>
        <w:rPr>
          <w:sz w:val="22"/>
          <w:szCs w:val="22"/>
        </w:rPr>
      </w:pPr>
      <w:r>
        <w:br w:type="page"/>
      </w:r>
    </w:p>
    <w:p w14:paraId="4F8FAE6D" w14:textId="77777777" w:rsidR="0075378C" w:rsidRDefault="00576F04">
      <w:pPr>
        <w:ind w:left="90"/>
        <w:rPr>
          <w:b/>
        </w:rPr>
      </w:pPr>
      <w:r>
        <w:rPr>
          <w:b/>
        </w:rPr>
        <w:t>AND/OR</w:t>
      </w:r>
    </w:p>
    <w:p w14:paraId="56235BFF" w14:textId="77777777" w:rsidR="0075378C" w:rsidRDefault="0075378C">
      <w:pPr>
        <w:ind w:left="90"/>
      </w:pPr>
    </w:p>
    <w:tbl>
      <w:tblPr>
        <w:tblStyle w:val="a5"/>
        <w:tblW w:w="1440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0"/>
      </w:tblGrid>
      <w:tr w:rsidR="0075378C" w14:paraId="67DE3D3D" w14:textId="77777777">
        <w:trPr>
          <w:trHeight w:val="280"/>
        </w:trPr>
        <w:tc>
          <w:tcPr>
            <w:tcW w:w="14400" w:type="dxa"/>
            <w:shd w:val="clear" w:color="auto" w:fill="DBE5F1"/>
            <w:vAlign w:val="center"/>
          </w:tcPr>
          <w:p w14:paraId="258D1BA8" w14:textId="77777777" w:rsidR="0075378C" w:rsidRPr="00645723" w:rsidRDefault="00576F04" w:rsidP="004277E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45723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Explain: </w:t>
            </w:r>
            <w:r w:rsidRPr="00645723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Students construct their understanding of a concept and develop evidence-based explanations.</w:t>
            </w:r>
          </w:p>
          <w:p w14:paraId="316AC397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DEVELOP Concepts: Research information using real-world data.</w:t>
            </w:r>
          </w:p>
        </w:tc>
      </w:tr>
      <w:tr w:rsidR="0075378C" w14:paraId="49AB6700" w14:textId="77777777">
        <w:trPr>
          <w:trHeight w:val="280"/>
        </w:trPr>
        <w:tc>
          <w:tcPr>
            <w:tcW w:w="14400" w:type="dxa"/>
          </w:tcPr>
          <w:p w14:paraId="53E02EA4" w14:textId="77777777" w:rsidR="0075378C" w:rsidRDefault="00576F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Develops students’ explanation for the concepts they have been exploring with teacher providing supporting guidance</w:t>
            </w:r>
          </w:p>
          <w:p w14:paraId="5A6A2F7B" w14:textId="77777777" w:rsidR="0075378C" w:rsidRDefault="00576F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bookmarkStart w:id="1" w:name="_3dy6vkm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Students describe their observations and come up with explanations</w:t>
            </w:r>
          </w:p>
          <w:p w14:paraId="36AC5CB9" w14:textId="77777777" w:rsidR="0075378C" w:rsidRDefault="00576F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listen critically to each other’s explanations</w:t>
            </w:r>
          </w:p>
          <w:p w14:paraId="0D6DF349" w14:textId="77777777" w:rsidR="0075378C" w:rsidRDefault="00576F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learn to apply and interpret evidence</w:t>
            </w:r>
          </w:p>
          <w:p w14:paraId="4E1AF556" w14:textId="77777777" w:rsidR="0075378C" w:rsidRDefault="00576F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Develops students’ academic vocabulary by applying scientific terms once students have figured out the lesson concepts</w:t>
            </w:r>
          </w:p>
          <w:p w14:paraId="7B42B875" w14:textId="77777777" w:rsidR="0075378C" w:rsidRDefault="00576F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guides students’ reasoning, asks appropriate questions, and directs students to additional supporting resources</w:t>
            </w:r>
          </w:p>
        </w:tc>
      </w:tr>
      <w:tr w:rsidR="0075378C" w14:paraId="12F1BAAD" w14:textId="77777777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14:paraId="4F9B46A3" w14:textId="77777777" w:rsidR="0075378C" w:rsidRDefault="00AC74A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Phenomenon-based Driving Questions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76F04">
              <w:rPr>
                <w:rFonts w:ascii="Calibri" w:eastAsia="Calibri" w:hAnsi="Calibri" w:cs="Calibri"/>
                <w:sz w:val="22"/>
                <w:szCs w:val="22"/>
              </w:rPr>
              <w:t>(questions students are likely to ask about the lesson topic)</w:t>
            </w:r>
          </w:p>
        </w:tc>
      </w:tr>
      <w:tr w:rsidR="0075378C" w14:paraId="525A10AA" w14:textId="77777777">
        <w:trPr>
          <w:trHeight w:val="360"/>
        </w:trPr>
        <w:tc>
          <w:tcPr>
            <w:tcW w:w="14400" w:type="dxa"/>
            <w:shd w:val="clear" w:color="auto" w:fill="auto"/>
          </w:tcPr>
          <w:p w14:paraId="5E93420F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3B9074F3" w14:textId="77777777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14:paraId="643E3414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Lesson Activities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(experiment, demonstration, video, visualization, reading, etc., coherently sequenced to help build understanding of PE/standard)</w:t>
            </w:r>
          </w:p>
          <w:p w14:paraId="4160D9CD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each activity, provide details of the procedure including timing, teacher guidance, student prompts, strategies for discussions and differentiation, etc. </w:t>
            </w:r>
          </w:p>
        </w:tc>
      </w:tr>
      <w:tr w:rsidR="0075378C" w14:paraId="413B02CA" w14:textId="77777777">
        <w:trPr>
          <w:trHeight w:val="360"/>
        </w:trPr>
        <w:tc>
          <w:tcPr>
            <w:tcW w:w="14400" w:type="dxa"/>
            <w:shd w:val="clear" w:color="auto" w:fill="auto"/>
          </w:tcPr>
          <w:p w14:paraId="2FE36233" w14:textId="77777777" w:rsidR="0075378C" w:rsidRDefault="0075378C">
            <w:pPr>
              <w:ind w:left="9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5378C" w14:paraId="2322F42B" w14:textId="77777777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14:paraId="0FE6C512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(activity sheet, Venn diagram, summary, exit ticket, think-pair-share, etc. to check for understanding of lesson concepts)</w:t>
            </w:r>
          </w:p>
        </w:tc>
      </w:tr>
      <w:tr w:rsidR="0075378C" w14:paraId="3E2EBB2B" w14:textId="77777777">
        <w:trPr>
          <w:trHeight w:val="360"/>
        </w:trPr>
        <w:tc>
          <w:tcPr>
            <w:tcW w:w="14400" w:type="dxa"/>
          </w:tcPr>
          <w:p w14:paraId="0EFDEB0B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27E29CF2" w14:textId="77777777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14:paraId="21CF46FA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Consensus Discussion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(claims, evidence, and reasoning on what students figured out in this lesson)</w:t>
            </w:r>
          </w:p>
        </w:tc>
      </w:tr>
      <w:tr w:rsidR="0075378C" w14:paraId="42EFE1C4" w14:textId="77777777">
        <w:trPr>
          <w:trHeight w:val="360"/>
        </w:trPr>
        <w:tc>
          <w:tcPr>
            <w:tcW w:w="14400" w:type="dxa"/>
          </w:tcPr>
          <w:p w14:paraId="3BABA543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460D619F" w14:textId="77777777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14:paraId="07B501A9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New Questions and Next Steps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(student-driven questions, ideas on what to investigate in the next lesson and how to investigate it, etc.)</w:t>
            </w:r>
          </w:p>
        </w:tc>
      </w:tr>
      <w:tr w:rsidR="0075378C" w14:paraId="2B34313F" w14:textId="77777777">
        <w:trPr>
          <w:trHeight w:val="360"/>
        </w:trPr>
        <w:tc>
          <w:tcPr>
            <w:tcW w:w="14400" w:type="dxa"/>
          </w:tcPr>
          <w:p w14:paraId="0A66F791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C5200E0" w14:textId="77777777" w:rsidR="0075378C" w:rsidRDefault="00576F04">
      <w:pPr>
        <w:ind w:left="90"/>
        <w:rPr>
          <w:b/>
          <w:sz w:val="22"/>
          <w:szCs w:val="22"/>
        </w:rPr>
      </w:pPr>
      <w:r>
        <w:br w:type="page"/>
      </w:r>
    </w:p>
    <w:p w14:paraId="40F853B0" w14:textId="77777777" w:rsidR="0075378C" w:rsidRDefault="00576F04">
      <w:pPr>
        <w:ind w:left="90"/>
        <w:rPr>
          <w:b/>
        </w:rPr>
      </w:pPr>
      <w:r>
        <w:rPr>
          <w:b/>
        </w:rPr>
        <w:t>AND/OR</w:t>
      </w:r>
    </w:p>
    <w:p w14:paraId="11AF5744" w14:textId="77777777" w:rsidR="0075378C" w:rsidRDefault="0075378C">
      <w:pPr>
        <w:ind w:left="90"/>
        <w:rPr>
          <w:b/>
        </w:rPr>
      </w:pPr>
    </w:p>
    <w:tbl>
      <w:tblPr>
        <w:tblStyle w:val="a6"/>
        <w:tblW w:w="1441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15"/>
      </w:tblGrid>
      <w:tr w:rsidR="0075378C" w14:paraId="275ECDBD" w14:textId="77777777">
        <w:trPr>
          <w:trHeight w:val="280"/>
        </w:trPr>
        <w:tc>
          <w:tcPr>
            <w:tcW w:w="14415" w:type="dxa"/>
            <w:shd w:val="clear" w:color="auto" w:fill="DBE5F1"/>
            <w:vAlign w:val="center"/>
          </w:tcPr>
          <w:p w14:paraId="0EB37464" w14:textId="77777777" w:rsidR="0075378C" w:rsidRPr="00645723" w:rsidRDefault="00576F04" w:rsidP="004277E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45723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Elaborate: </w:t>
            </w:r>
            <w:r w:rsidRPr="00645723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Students deepen and expand their understanding by applying their understanding in new contexts.</w:t>
            </w:r>
          </w:p>
          <w:p w14:paraId="1584EC02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APPLY Learning: Utilize information in new ways.</w:t>
            </w:r>
          </w:p>
        </w:tc>
      </w:tr>
      <w:tr w:rsidR="0075378C" w14:paraId="71EC9D70" w14:textId="77777777">
        <w:trPr>
          <w:trHeight w:val="280"/>
        </w:trPr>
        <w:tc>
          <w:tcPr>
            <w:tcW w:w="14415" w:type="dxa"/>
          </w:tcPr>
          <w:p w14:paraId="7B078A4C" w14:textId="77777777" w:rsidR="0075378C" w:rsidRDefault="00576F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Extends students’ understanding or applies what they have learned in a new setting</w:t>
            </w:r>
          </w:p>
          <w:p w14:paraId="6B51801D" w14:textId="77777777" w:rsidR="0075378C" w:rsidRDefault="00576F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use the information they have gained to propose solutions and extend their learning to new situations</w:t>
            </w:r>
          </w:p>
          <w:p w14:paraId="30ACD824" w14:textId="77777777" w:rsidR="0075378C" w:rsidRDefault="00576F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supports students in broadening their understanding and extend ideas to other situations so they can draw broader conclusions beyond their experiment or investigation</w:t>
            </w:r>
          </w:p>
        </w:tc>
      </w:tr>
      <w:tr w:rsidR="0075378C" w14:paraId="268C07B6" w14:textId="77777777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14:paraId="1D60D304" w14:textId="77777777" w:rsidR="0075378C" w:rsidRDefault="00EA6329" w:rsidP="004277E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Phenomenon-based Driving Questions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76F0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Extended/Applied in a New Context </w:t>
            </w:r>
            <w:r w:rsidR="00576F04">
              <w:rPr>
                <w:rFonts w:ascii="Calibri" w:eastAsia="Calibri" w:hAnsi="Calibri" w:cs="Calibri"/>
                <w:sz w:val="22"/>
                <w:szCs w:val="22"/>
              </w:rPr>
              <w:t>(questions students are likely to ask about the lesson topic)</w:t>
            </w:r>
          </w:p>
        </w:tc>
      </w:tr>
      <w:tr w:rsidR="0075378C" w14:paraId="49FCFBE0" w14:textId="77777777">
        <w:trPr>
          <w:trHeight w:val="360"/>
        </w:trPr>
        <w:tc>
          <w:tcPr>
            <w:tcW w:w="14415" w:type="dxa"/>
          </w:tcPr>
          <w:p w14:paraId="6510A0FD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37488FA4" w14:textId="77777777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14:paraId="0957A4C8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Lesson Activities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(experiment, demonstration, video, visualization, reading, etc., coherently sequenced to help build understanding of PE/standard)</w:t>
            </w:r>
          </w:p>
          <w:p w14:paraId="02594F6C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each activity, provide details of the procedure including timing, teacher guidance, student prompts, strategies for discussions and differentiation, etc. </w:t>
            </w:r>
          </w:p>
        </w:tc>
      </w:tr>
      <w:tr w:rsidR="0075378C" w14:paraId="30DC0CA2" w14:textId="77777777">
        <w:trPr>
          <w:trHeight w:val="360"/>
        </w:trPr>
        <w:tc>
          <w:tcPr>
            <w:tcW w:w="14415" w:type="dxa"/>
          </w:tcPr>
          <w:p w14:paraId="75BB6344" w14:textId="77777777" w:rsidR="0075378C" w:rsidRDefault="0075378C">
            <w:pPr>
              <w:ind w:left="9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5378C" w14:paraId="3E2279B3" w14:textId="77777777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14:paraId="04DD701B" w14:textId="77777777" w:rsidR="0075378C" w:rsidRDefault="00576F04" w:rsidP="004277E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(activity sheet, Venn diagram, summary, exit ticket, think-pair-share, etc. to check for understanding of lesson concepts)</w:t>
            </w:r>
          </w:p>
        </w:tc>
      </w:tr>
      <w:tr w:rsidR="0075378C" w14:paraId="5FB950FE" w14:textId="77777777">
        <w:trPr>
          <w:trHeight w:val="360"/>
        </w:trPr>
        <w:tc>
          <w:tcPr>
            <w:tcW w:w="14415" w:type="dxa"/>
          </w:tcPr>
          <w:p w14:paraId="4BA3A337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342C7896" w14:textId="77777777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14:paraId="6364FC35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Consensus Discussion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(claims, evidence, and reasoning on what students figured out in this lesson)</w:t>
            </w:r>
          </w:p>
        </w:tc>
      </w:tr>
      <w:tr w:rsidR="0075378C" w14:paraId="08CC8BD9" w14:textId="77777777">
        <w:trPr>
          <w:trHeight w:val="360"/>
        </w:trPr>
        <w:tc>
          <w:tcPr>
            <w:tcW w:w="14415" w:type="dxa"/>
          </w:tcPr>
          <w:p w14:paraId="291AEB95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516A1F3B" w14:textId="77777777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14:paraId="2A1DB9B5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New Questions and Next Steps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(student-driven questions, ideas on what to investigate in the next lesson and how to investigate it, etc.)</w:t>
            </w:r>
          </w:p>
        </w:tc>
      </w:tr>
      <w:tr w:rsidR="0075378C" w14:paraId="139E8EA2" w14:textId="77777777">
        <w:trPr>
          <w:trHeight w:val="360"/>
        </w:trPr>
        <w:tc>
          <w:tcPr>
            <w:tcW w:w="14415" w:type="dxa"/>
          </w:tcPr>
          <w:p w14:paraId="6F3D0966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4D2AB00" w14:textId="77777777" w:rsidR="0075378C" w:rsidRDefault="00576F04">
      <w:pPr>
        <w:ind w:left="90"/>
        <w:rPr>
          <w:b/>
          <w:sz w:val="22"/>
          <w:szCs w:val="22"/>
        </w:rPr>
      </w:pPr>
      <w:r>
        <w:br w:type="page"/>
      </w:r>
    </w:p>
    <w:p w14:paraId="60F70A25" w14:textId="77777777" w:rsidR="0075378C" w:rsidRDefault="00576F04">
      <w:pPr>
        <w:ind w:left="90"/>
        <w:rPr>
          <w:b/>
        </w:rPr>
      </w:pPr>
      <w:r>
        <w:rPr>
          <w:b/>
        </w:rPr>
        <w:t>AND/OR</w:t>
      </w:r>
    </w:p>
    <w:p w14:paraId="004D23E8" w14:textId="77777777" w:rsidR="0075378C" w:rsidRDefault="0075378C">
      <w:pPr>
        <w:ind w:left="90"/>
        <w:rPr>
          <w:b/>
        </w:rPr>
      </w:pPr>
    </w:p>
    <w:tbl>
      <w:tblPr>
        <w:tblStyle w:val="a7"/>
        <w:tblW w:w="1443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30"/>
      </w:tblGrid>
      <w:tr w:rsidR="0075378C" w14:paraId="51965BD9" w14:textId="77777777">
        <w:trPr>
          <w:trHeight w:val="280"/>
        </w:trPr>
        <w:tc>
          <w:tcPr>
            <w:tcW w:w="14430" w:type="dxa"/>
            <w:shd w:val="clear" w:color="auto" w:fill="DBE5F1"/>
            <w:vAlign w:val="center"/>
          </w:tcPr>
          <w:p w14:paraId="2A67356D" w14:textId="77777777" w:rsidR="0075378C" w:rsidRPr="00645723" w:rsidRDefault="00576F04" w:rsidP="004277E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45723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Evaluate: </w:t>
            </w:r>
            <w:r w:rsidRPr="00645723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Students and teachers have opportunities to assess students’ understanding of a concept.</w:t>
            </w:r>
          </w:p>
          <w:p w14:paraId="54796EA4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DEMONSTRATE Ability: Write, illustrate, create, etc. artifact</w:t>
            </w:r>
            <w:r w:rsidR="008370C8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that accurately describe knowledge gained.</w:t>
            </w:r>
          </w:p>
        </w:tc>
      </w:tr>
      <w:tr w:rsidR="0075378C" w14:paraId="4B868DC9" w14:textId="77777777">
        <w:trPr>
          <w:trHeight w:val="280"/>
        </w:trPr>
        <w:tc>
          <w:tcPr>
            <w:tcW w:w="14430" w:type="dxa"/>
          </w:tcPr>
          <w:p w14:paraId="104E7E9C" w14:textId="77777777" w:rsidR="0075378C" w:rsidRDefault="00576F0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have the opportunity to demonstrate understanding of skills and concepts, and evaluate their own progress</w:t>
            </w:r>
          </w:p>
          <w:p w14:paraId="2E5BD3EE" w14:textId="77777777" w:rsidR="0075378C" w:rsidRDefault="00576F0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evaluates students’ understanding and progress, as well as their own instructional practice, and may implement alternative assessment strategies</w:t>
            </w:r>
          </w:p>
          <w:p w14:paraId="13DE2037" w14:textId="77777777" w:rsidR="0075378C" w:rsidRDefault="00576F0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Enables adjustment of misconceptions, reinforces students’ understanding of the PE concepts in greater depth</w:t>
            </w:r>
          </w:p>
        </w:tc>
      </w:tr>
      <w:tr w:rsidR="0075378C" w14:paraId="2FB0DE19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03FA2D84" w14:textId="77777777" w:rsidR="0075378C" w:rsidRDefault="00EA6329" w:rsidP="004277E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Phenomenon-based Driving Questions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76F04">
              <w:rPr>
                <w:rFonts w:ascii="Calibri" w:eastAsia="Calibri" w:hAnsi="Calibri" w:cs="Calibri"/>
                <w:sz w:val="22"/>
                <w:szCs w:val="22"/>
              </w:rPr>
              <w:t>(questions about the lesson topic)</w:t>
            </w:r>
          </w:p>
        </w:tc>
      </w:tr>
      <w:tr w:rsidR="0075378C" w14:paraId="0A0DE924" w14:textId="77777777">
        <w:trPr>
          <w:trHeight w:val="360"/>
        </w:trPr>
        <w:tc>
          <w:tcPr>
            <w:tcW w:w="14430" w:type="dxa"/>
            <w:shd w:val="clear" w:color="auto" w:fill="auto"/>
          </w:tcPr>
          <w:p w14:paraId="2F4520F3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20F6851B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52B5BBE8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 Learning Performance (SEPs) Goals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(assess student skills related to the lesson)</w:t>
            </w:r>
          </w:p>
        </w:tc>
      </w:tr>
      <w:tr w:rsidR="0075378C" w14:paraId="0B4BFAEB" w14:textId="77777777">
        <w:trPr>
          <w:trHeight w:val="360"/>
        </w:trPr>
        <w:tc>
          <w:tcPr>
            <w:tcW w:w="14430" w:type="dxa"/>
          </w:tcPr>
          <w:p w14:paraId="2C5D1DC6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128AF987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7CE5AF82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(quiz, test, report, presentation, poster, video, model, etc.  to demonstrate students’ understanding about the PEs/standards)</w:t>
            </w:r>
          </w:p>
        </w:tc>
      </w:tr>
      <w:tr w:rsidR="0075378C" w14:paraId="49FEAFBF" w14:textId="77777777">
        <w:trPr>
          <w:trHeight w:val="360"/>
        </w:trPr>
        <w:tc>
          <w:tcPr>
            <w:tcW w:w="14430" w:type="dxa"/>
          </w:tcPr>
          <w:p w14:paraId="789367B6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5224604B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4AA90B54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Content Learning Performance (DCIs, CCCs) Goals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(assess student mastery of lesson content)</w:t>
            </w:r>
          </w:p>
        </w:tc>
      </w:tr>
      <w:tr w:rsidR="0075378C" w14:paraId="0142064E" w14:textId="77777777">
        <w:trPr>
          <w:trHeight w:val="360"/>
        </w:trPr>
        <w:tc>
          <w:tcPr>
            <w:tcW w:w="14430" w:type="dxa"/>
          </w:tcPr>
          <w:p w14:paraId="588F01B9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78C" w14:paraId="4577BBD3" w14:textId="77777777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14:paraId="5CF8879F" w14:textId="77777777" w:rsidR="0075378C" w:rsidRDefault="00576F04" w:rsidP="004277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Summative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(quiz, test, report, presentation, poster, video, model, etc. to demonstrate students’ understanding about the PEs/standards)</w:t>
            </w:r>
          </w:p>
        </w:tc>
      </w:tr>
      <w:tr w:rsidR="0075378C" w14:paraId="088FC54E" w14:textId="77777777">
        <w:trPr>
          <w:trHeight w:val="360"/>
        </w:trPr>
        <w:tc>
          <w:tcPr>
            <w:tcW w:w="14430" w:type="dxa"/>
          </w:tcPr>
          <w:p w14:paraId="1D6D6386" w14:textId="77777777" w:rsidR="0075378C" w:rsidRDefault="0075378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E90E89A" w14:textId="77777777" w:rsidR="0075378C" w:rsidRDefault="0075378C">
      <w:pPr>
        <w:rPr>
          <w:sz w:val="16"/>
          <w:szCs w:val="16"/>
        </w:rPr>
      </w:pPr>
    </w:p>
    <w:p w14:paraId="68381650" w14:textId="77777777" w:rsidR="0075378C" w:rsidRDefault="0075378C">
      <w:pPr>
        <w:rPr>
          <w:sz w:val="22"/>
          <w:szCs w:val="22"/>
        </w:rPr>
      </w:pPr>
    </w:p>
    <w:p w14:paraId="4ABCE802" w14:textId="77777777" w:rsidR="0075378C" w:rsidRDefault="00576F04">
      <w:pPr>
        <w:rPr>
          <w:sz w:val="16"/>
          <w:szCs w:val="16"/>
        </w:rPr>
      </w:pPr>
      <w:r>
        <w:br w:type="page"/>
      </w:r>
    </w:p>
    <w:p w14:paraId="4C1D729C" w14:textId="77777777" w:rsidR="0075378C" w:rsidRDefault="0075378C">
      <w:pPr>
        <w:rPr>
          <w:sz w:val="22"/>
          <w:szCs w:val="22"/>
        </w:rPr>
      </w:pPr>
    </w:p>
    <w:tbl>
      <w:tblPr>
        <w:tblStyle w:val="a8"/>
        <w:tblW w:w="1441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1580"/>
      </w:tblGrid>
      <w:tr w:rsidR="0075378C" w14:paraId="70BD9761" w14:textId="77777777">
        <w:trPr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2BB5E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114300" distB="114300" distL="114300" distR="114300" wp14:anchorId="5BCE54C8" wp14:editId="15976E7A">
                  <wp:extent cx="591185" cy="633413"/>
                  <wp:effectExtent l="0" t="0" r="0" b="0"/>
                  <wp:docPr id="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633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ABFD1" w14:textId="77777777" w:rsidR="0075378C" w:rsidRDefault="00576F04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Step 4: Lesson Instruction and Reflection</w:t>
            </w:r>
          </w:p>
        </w:tc>
      </w:tr>
      <w:tr w:rsidR="0075378C" w14:paraId="2EEDEA44" w14:textId="77777777">
        <w:trPr>
          <w:trHeight w:val="260"/>
        </w:trPr>
        <w:tc>
          <w:tcPr>
            <w:tcW w:w="1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55801" w14:textId="77777777" w:rsidR="0075378C" w:rsidRDefault="0057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Lesson Notes During Instruction</w:t>
            </w:r>
          </w:p>
        </w:tc>
      </w:tr>
      <w:tr w:rsidR="0075378C" w14:paraId="4D459A4F" w14:textId="77777777">
        <w:trPr>
          <w:trHeight w:val="3600"/>
        </w:trPr>
        <w:tc>
          <w:tcPr>
            <w:tcW w:w="1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10C9D" w14:textId="77777777" w:rsidR="0075378C" w:rsidRDefault="00576F0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modifications (instruction, timing, etc.) were made or are needed for the lesson, activities, or resources?</w:t>
            </w:r>
          </w:p>
          <w:p w14:paraId="728DE209" w14:textId="77777777" w:rsidR="0075378C" w:rsidRDefault="00576F0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Which parts of the lesson, activities, or resources were or need to be changed?</w:t>
            </w:r>
          </w:p>
          <w:p w14:paraId="48256EFA" w14:textId="77777777" w:rsidR="0075378C" w:rsidRDefault="00576F04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How effective (or ineffective) w</w:t>
            </w:r>
            <w:r w:rsidR="006B66B5"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lesson, activities, or resources for student learning?</w:t>
            </w:r>
          </w:p>
          <w:p w14:paraId="5F1F4276" w14:textId="77777777" w:rsidR="0075378C" w:rsidRDefault="007537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5378C" w14:paraId="1197198D" w14:textId="77777777">
        <w:trPr>
          <w:trHeight w:val="260"/>
        </w:trPr>
        <w:tc>
          <w:tcPr>
            <w:tcW w:w="1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DA2B1" w14:textId="77777777" w:rsidR="0075378C" w:rsidRDefault="0057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and Revise Post-Instruction</w:t>
            </w:r>
          </w:p>
        </w:tc>
      </w:tr>
      <w:tr w:rsidR="0075378C" w14:paraId="3A91000B" w14:textId="77777777">
        <w:trPr>
          <w:trHeight w:val="3600"/>
        </w:trPr>
        <w:tc>
          <w:tcPr>
            <w:tcW w:w="1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BE102" w14:textId="77777777" w:rsidR="0075378C" w:rsidRDefault="00576F04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Which parts of the lesson were a success?</w:t>
            </w:r>
          </w:p>
          <w:p w14:paraId="7EB3EFB3" w14:textId="77777777" w:rsidR="0075378C" w:rsidRDefault="00576F04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were some challenges about the lesson?</w:t>
            </w:r>
          </w:p>
          <w:p w14:paraId="57FFAE78" w14:textId="77777777" w:rsidR="0075378C" w:rsidRDefault="00576F04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How could the lesson be changed or improved?</w:t>
            </w:r>
          </w:p>
          <w:p w14:paraId="06D528F5" w14:textId="77777777" w:rsidR="0075378C" w:rsidRDefault="007537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7BB72F2" w14:textId="77777777" w:rsidR="0075378C" w:rsidRDefault="0075378C">
      <w:pPr>
        <w:rPr>
          <w:sz w:val="2"/>
          <w:szCs w:val="2"/>
        </w:rPr>
      </w:pPr>
    </w:p>
    <w:p w14:paraId="1D359CA9" w14:textId="77777777" w:rsidR="0075378C" w:rsidRDefault="0075378C">
      <w:pPr>
        <w:rPr>
          <w:sz w:val="2"/>
          <w:szCs w:val="2"/>
        </w:rPr>
      </w:pPr>
    </w:p>
    <w:sectPr w:rsidR="0075378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5840" w:h="122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1BEF4" w14:textId="77777777" w:rsidR="00A90148" w:rsidRDefault="00A90148">
      <w:r>
        <w:separator/>
      </w:r>
    </w:p>
  </w:endnote>
  <w:endnote w:type="continuationSeparator" w:id="0">
    <w:p w14:paraId="290F6272" w14:textId="77777777" w:rsidR="00A90148" w:rsidRDefault="00A9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805C6" w14:textId="77777777" w:rsidR="00402CE2" w:rsidRDefault="00402C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B225B1" w14:textId="77777777" w:rsidR="00402CE2" w:rsidRDefault="00402C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302A" w14:textId="77777777" w:rsidR="00402CE2" w:rsidRDefault="00402C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6090A0A2" w14:textId="77777777" w:rsidR="00402CE2" w:rsidRDefault="00402CE2">
    <w:pPr>
      <w:ind w:right="360"/>
      <w:rPr>
        <w:sz w:val="20"/>
        <w:szCs w:val="20"/>
      </w:rPr>
    </w:pPr>
  </w:p>
  <w:tbl>
    <w:tblPr>
      <w:tblStyle w:val="a9"/>
      <w:tblW w:w="14250" w:type="dxa"/>
      <w:tblInd w:w="9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645"/>
      <w:gridCol w:w="1875"/>
      <w:gridCol w:w="360"/>
      <w:gridCol w:w="5475"/>
      <w:gridCol w:w="615"/>
      <w:gridCol w:w="3285"/>
      <w:gridCol w:w="1185"/>
      <w:gridCol w:w="810"/>
    </w:tblGrid>
    <w:tr w:rsidR="00402CE2" w14:paraId="265C3859" w14:textId="77777777">
      <w:trPr>
        <w:trHeight w:val="320"/>
      </w:trPr>
      <w:tc>
        <w:tcPr>
          <w:tcW w:w="6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76F5DD7" w14:textId="77777777" w:rsidR="00402CE2" w:rsidRDefault="00402C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18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6FC5A9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524364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C792FF3" wp14:editId="20313B78">
                <wp:extent cx="576035" cy="337805"/>
                <wp:effectExtent l="0" t="0" r="0" b="0"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35" cy="337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8FEEC51" w14:textId="77777777" w:rsidR="00402CE2" w:rsidRDefault="00402C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54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6BCA616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color w:val="666666"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i/>
              <w:color w:val="666666"/>
              <w:sz w:val="12"/>
              <w:szCs w:val="12"/>
            </w:rPr>
            <w:t>These materials were developed by CIRES Education &amp; Outreach</w:t>
          </w:r>
        </w:p>
        <w:p w14:paraId="2E3C587C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  <w:bookmarkStart w:id="2" w:name="_3znysh7" w:colFirst="0" w:colLast="0"/>
          <w:bookmarkEnd w:id="2"/>
          <w:r>
            <w:rPr>
              <w:rFonts w:ascii="Times New Roman" w:eastAsia="Times New Roman" w:hAnsi="Times New Roman" w:cs="Times New Roman"/>
              <w:i/>
              <w:color w:val="666666"/>
              <w:sz w:val="12"/>
              <w:szCs w:val="12"/>
            </w:rPr>
            <w:t xml:space="preserve"> at the University of Colorado Boulder.</w:t>
          </w:r>
        </w:p>
      </w:tc>
      <w:tc>
        <w:tcPr>
          <w:tcW w:w="6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C1B5341" w14:textId="77777777" w:rsidR="00402CE2" w:rsidRDefault="00402C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32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F55C606" w14:textId="77777777" w:rsidR="00402CE2" w:rsidRDefault="00402C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  <w:r>
            <w:rPr>
              <w:color w:val="666666"/>
              <w:sz w:val="12"/>
              <w:szCs w:val="12"/>
            </w:rPr>
            <w:t xml:space="preserve">This work is licensed under a Creative Commons Attribution 4.0 License   </w:t>
          </w:r>
          <w:hyperlink r:id="rId2">
            <w:r>
              <w:rPr>
                <w:color w:val="666666"/>
                <w:sz w:val="12"/>
                <w:szCs w:val="12"/>
                <w:u w:val="single"/>
              </w:rPr>
              <w:t>http://creativecommons.org/licenses/by/4.0/</w:t>
            </w:r>
          </w:hyperlink>
        </w:p>
      </w:tc>
      <w:tc>
        <w:tcPr>
          <w:tcW w:w="11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89A8CC0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114300" distB="114300" distL="114300" distR="114300" wp14:anchorId="1BC33B4B" wp14:editId="2BC677C6">
                <wp:extent cx="571500" cy="190500"/>
                <wp:effectExtent l="0" t="0" r="0" b="0"/>
                <wp:docPr id="7" name="image5.png" descr="-Gs7gBvHlqDhBwejF7aGSbP4Yow07IrEcpQkwRmKELlMhKxUE5Aj4qbsmCdl3KidkXjn2VQu5S3PEoaAjMiH8kCJjY9r_G2JrZK7I00gcnoRp8HDjo46glACDsGsJt0splz5Yn4cZrnHyYuddZRIkFk2xnLmV1VMdbDPH27ir0fKb5Ojba70q0AYn6pY5okNVB77M0AwFYKGGJ-Yx54h0R3hqMQ-wuhGGJftTDJBHWTzGjLZsrQNSe6lB5hLbIB5ZOGcVX0GAAU4ut4q_RlXw9qjLIN-8VNyRcII2f2zFVZTngC31uDDIJ6bkemMpBRH7v5ANrEiSYjcwmR3vCRO96vRv2xY7601HXcNg7tl-rU-hSvNF2R6N4DoXmGdMmEoaofObUbrGr3ut4M_69ZVIDJX9ncLg0hM5Jr3CZs7rMZQ3bIbn4yAGeE8IKxxUlkXdsmta1-5Zbohqx97XcDrS0bHxh7dom2fmIEpj8wMu2N0mIeC1MEoHcVLDtjfgUTOQhzxTneq1ElEuY9NTdK1ZrKcFt0uFYRY8LHc7wlrfWcml_nnY37M7Df7NawClYEKUVR8=w403-h141-n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-Gs7gBvHlqDhBwejF7aGSbP4Yow07IrEcpQkwRmKELlMhKxUE5Aj4qbsmCdl3KidkXjn2VQu5S3PEoaAjMiH8kCJjY9r_G2JrZK7I00gcnoRp8HDjo46glACDsGsJt0splz5Yn4cZrnHyYuddZRIkFk2xnLmV1VMdbDPH27ir0fKb5Ojba70q0AYn6pY5okNVB77M0AwFYKGGJ-Yx54h0R3hqMQ-wuhGGJftTDJBHWTzGjLZsrQNSe6lB5hLbIB5ZOGcVX0GAAU4ut4q_RlXw9qjLIN-8VNyRcII2f2zFVZTngC31uDDIJ6bkemMpBRH7v5ANrEiSYjcwmR3vCRO96vRv2xY7601HXcNg7tl-rU-hSvNF2R6N4DoXmGdMmEoaofObUbrGr3ut4M_69ZVIDJX9ncLg0hM5Jr3CZs7rMZQ3bIbn4yAGeE8IKxxUlkXdsmta1-5Zbohqx97XcDrS0bHxh7dom2fmIEpj8wMu2N0mIeC1MEoHcVLDtjfgUTOQhzxTneq1ElEuY9NTdK1ZrKcFt0uFYRY8LHc7wlrfWcml_nnY37M7Df7NawClYEKUVR8=w403-h141-n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1680E9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</w:p>
      </w:tc>
    </w:tr>
  </w:tbl>
  <w:p w14:paraId="3AEA6FAC" w14:textId="77777777" w:rsidR="00402CE2" w:rsidRDefault="00402CE2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414F5" w14:textId="77777777" w:rsidR="00402CE2" w:rsidRDefault="00402C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a"/>
      <w:tblW w:w="14248" w:type="dxa"/>
      <w:tblInd w:w="9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962"/>
      <w:gridCol w:w="377"/>
      <w:gridCol w:w="5735"/>
      <w:gridCol w:w="644"/>
      <w:gridCol w:w="3441"/>
      <w:gridCol w:w="1241"/>
      <w:gridCol w:w="848"/>
    </w:tblGrid>
    <w:tr w:rsidR="00402CE2" w14:paraId="45B72C12" w14:textId="77777777">
      <w:trPr>
        <w:trHeight w:val="320"/>
      </w:trPr>
      <w:tc>
        <w:tcPr>
          <w:tcW w:w="196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3C4DF55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524364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7EDC45D" wp14:editId="77931107">
                <wp:extent cx="558066" cy="327267"/>
                <wp:effectExtent l="0" t="0" r="0" 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066" cy="3272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B8A20A" w14:textId="77777777" w:rsidR="00402CE2" w:rsidRDefault="00402C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57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02D0B29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808080"/>
              <w:sz w:val="12"/>
              <w:szCs w:val="12"/>
            </w:rPr>
          </w:pPr>
          <w:r>
            <w:rPr>
              <w:rFonts w:ascii="Calibri" w:eastAsia="Calibri" w:hAnsi="Calibri" w:cs="Calibri"/>
              <w:color w:val="808080"/>
              <w:sz w:val="12"/>
              <w:szCs w:val="12"/>
            </w:rPr>
            <w:t>These materials were developed by CIRES Education &amp; Outreach</w:t>
          </w:r>
        </w:p>
        <w:p w14:paraId="6B120034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808080"/>
              <w:sz w:val="12"/>
              <w:szCs w:val="12"/>
            </w:rPr>
          </w:pPr>
          <w:r>
            <w:rPr>
              <w:rFonts w:ascii="Calibri" w:eastAsia="Calibri" w:hAnsi="Calibri" w:cs="Calibri"/>
              <w:color w:val="808080"/>
              <w:sz w:val="12"/>
              <w:szCs w:val="12"/>
            </w:rPr>
            <w:t xml:space="preserve"> at the University of Colorado Boulder.</w:t>
          </w:r>
        </w:p>
        <w:p w14:paraId="2C9EC2B4" w14:textId="77777777" w:rsidR="00402CE2" w:rsidRDefault="00A90148">
          <w:pPr>
            <w:rPr>
              <w:color w:val="808080"/>
              <w:sz w:val="12"/>
              <w:szCs w:val="12"/>
            </w:rPr>
          </w:pPr>
          <w:hyperlink r:id="rId2">
            <w:r w:rsidR="00402CE2">
              <w:rPr>
                <w:color w:val="808080"/>
                <w:sz w:val="12"/>
                <w:szCs w:val="12"/>
                <w:u w:val="single"/>
              </w:rPr>
              <w:t>https://cires.colorado.edu/outreach/resources/planning-templates</w:t>
            </w:r>
          </w:hyperlink>
        </w:p>
      </w:tc>
      <w:tc>
        <w:tcPr>
          <w:tcW w:w="64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1A037F3" w14:textId="77777777" w:rsidR="00402CE2" w:rsidRDefault="00402C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34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A8F46D5" w14:textId="77777777" w:rsidR="00402CE2" w:rsidRDefault="00402CE2">
          <w:pPr>
            <w:rPr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 xml:space="preserve">This work is licensed under a Creative Commons Attribution 4.0 License </w:t>
          </w:r>
          <w:hyperlink r:id="rId3">
            <w:r>
              <w:rPr>
                <w:color w:val="808080"/>
                <w:sz w:val="12"/>
                <w:szCs w:val="12"/>
                <w:u w:val="single"/>
              </w:rPr>
              <w:t>https://creativecommons.org/licenses/by-nc/4.0/</w:t>
            </w:r>
          </w:hyperlink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59D4640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60013373" wp14:editId="291FB100">
                <wp:extent cx="572892" cy="207519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2" cy="2075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D9CDC2B" w14:textId="77777777" w:rsidR="00402CE2" w:rsidRDefault="00402CE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</w:p>
      </w:tc>
    </w:tr>
  </w:tbl>
  <w:p w14:paraId="1F228F33" w14:textId="77777777" w:rsidR="00402CE2" w:rsidRDefault="00402CE2">
    <w:bookmarkStart w:id="3" w:name="_2et92p0" w:colFirst="0" w:colLast="0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595C7" w14:textId="77777777" w:rsidR="00A90148" w:rsidRDefault="00A90148">
      <w:r>
        <w:separator/>
      </w:r>
    </w:p>
  </w:footnote>
  <w:footnote w:type="continuationSeparator" w:id="0">
    <w:p w14:paraId="7682ED00" w14:textId="77777777" w:rsidR="00A90148" w:rsidRDefault="00A9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FE138" w14:textId="77777777" w:rsidR="00402CE2" w:rsidRDefault="00402C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F0D8" w14:textId="77777777" w:rsidR="00402CE2" w:rsidRDefault="00402CE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4B12C" w14:textId="77777777" w:rsidR="00402CE2" w:rsidRDefault="00402C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38B"/>
    <w:multiLevelType w:val="hybridMultilevel"/>
    <w:tmpl w:val="81762330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CAF4B8E"/>
    <w:multiLevelType w:val="multilevel"/>
    <w:tmpl w:val="865E2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E70D4E"/>
    <w:multiLevelType w:val="multilevel"/>
    <w:tmpl w:val="5582C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D97CF5"/>
    <w:multiLevelType w:val="multilevel"/>
    <w:tmpl w:val="4A483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5846C3"/>
    <w:multiLevelType w:val="multilevel"/>
    <w:tmpl w:val="F048B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0738CA"/>
    <w:multiLevelType w:val="multilevel"/>
    <w:tmpl w:val="BBE83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3D7913"/>
    <w:multiLevelType w:val="multilevel"/>
    <w:tmpl w:val="3BDCF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746835"/>
    <w:multiLevelType w:val="multilevel"/>
    <w:tmpl w:val="2A4E7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8C"/>
    <w:rsid w:val="00006632"/>
    <w:rsid w:val="00027C72"/>
    <w:rsid w:val="000372A3"/>
    <w:rsid w:val="00040CEB"/>
    <w:rsid w:val="00090B52"/>
    <w:rsid w:val="000C4B14"/>
    <w:rsid w:val="00111BEA"/>
    <w:rsid w:val="001343C6"/>
    <w:rsid w:val="0017373A"/>
    <w:rsid w:val="0017493B"/>
    <w:rsid w:val="00196DDC"/>
    <w:rsid w:val="001B0F36"/>
    <w:rsid w:val="002113B0"/>
    <w:rsid w:val="00220A01"/>
    <w:rsid w:val="00261F8F"/>
    <w:rsid w:val="00263ECA"/>
    <w:rsid w:val="002661B1"/>
    <w:rsid w:val="0034103D"/>
    <w:rsid w:val="00350303"/>
    <w:rsid w:val="003D013E"/>
    <w:rsid w:val="003D0B2A"/>
    <w:rsid w:val="003E155C"/>
    <w:rsid w:val="003E3DB7"/>
    <w:rsid w:val="003F0287"/>
    <w:rsid w:val="00402CE2"/>
    <w:rsid w:val="00425503"/>
    <w:rsid w:val="004277EF"/>
    <w:rsid w:val="00431CFA"/>
    <w:rsid w:val="00443EE0"/>
    <w:rsid w:val="004720B2"/>
    <w:rsid w:val="004C58F9"/>
    <w:rsid w:val="004F2A6B"/>
    <w:rsid w:val="00500CA5"/>
    <w:rsid w:val="00526760"/>
    <w:rsid w:val="005536AE"/>
    <w:rsid w:val="00574C11"/>
    <w:rsid w:val="00576F04"/>
    <w:rsid w:val="00645723"/>
    <w:rsid w:val="00663B9B"/>
    <w:rsid w:val="00664D0C"/>
    <w:rsid w:val="006661B5"/>
    <w:rsid w:val="00685A25"/>
    <w:rsid w:val="006B66B5"/>
    <w:rsid w:val="006C6D0B"/>
    <w:rsid w:val="006F52B9"/>
    <w:rsid w:val="00720628"/>
    <w:rsid w:val="00724FC6"/>
    <w:rsid w:val="0075378C"/>
    <w:rsid w:val="00765DFA"/>
    <w:rsid w:val="00786D8C"/>
    <w:rsid w:val="007B1511"/>
    <w:rsid w:val="008370C8"/>
    <w:rsid w:val="008447B4"/>
    <w:rsid w:val="00871379"/>
    <w:rsid w:val="00892C86"/>
    <w:rsid w:val="008931E5"/>
    <w:rsid w:val="00895689"/>
    <w:rsid w:val="008A26EA"/>
    <w:rsid w:val="008A5268"/>
    <w:rsid w:val="008E0240"/>
    <w:rsid w:val="00924289"/>
    <w:rsid w:val="009E7A11"/>
    <w:rsid w:val="00A54AA1"/>
    <w:rsid w:val="00A87B77"/>
    <w:rsid w:val="00A90148"/>
    <w:rsid w:val="00AA0E13"/>
    <w:rsid w:val="00AB02C3"/>
    <w:rsid w:val="00AC74A4"/>
    <w:rsid w:val="00AF26BA"/>
    <w:rsid w:val="00B11955"/>
    <w:rsid w:val="00B36F16"/>
    <w:rsid w:val="00B4018E"/>
    <w:rsid w:val="00B83E8E"/>
    <w:rsid w:val="00BB7958"/>
    <w:rsid w:val="00C4288C"/>
    <w:rsid w:val="00C6086E"/>
    <w:rsid w:val="00C75E5B"/>
    <w:rsid w:val="00C91DE7"/>
    <w:rsid w:val="00C92F0C"/>
    <w:rsid w:val="00CC2255"/>
    <w:rsid w:val="00D562B4"/>
    <w:rsid w:val="00D57F80"/>
    <w:rsid w:val="00D9354B"/>
    <w:rsid w:val="00DE72EA"/>
    <w:rsid w:val="00E10BF8"/>
    <w:rsid w:val="00E4167C"/>
    <w:rsid w:val="00E47758"/>
    <w:rsid w:val="00E671CC"/>
    <w:rsid w:val="00E91873"/>
    <w:rsid w:val="00EA6329"/>
    <w:rsid w:val="00ED0185"/>
    <w:rsid w:val="00F117E4"/>
    <w:rsid w:val="00F13B59"/>
    <w:rsid w:val="00F557C3"/>
    <w:rsid w:val="00F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AD31"/>
  <w15:docId w15:val="{13A0741F-B836-9C4F-96D5-052BCAC4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370C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6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https://www.ngssphenomena.com/" TargetMode="External"/><Relationship Id="rId26" Type="http://schemas.openxmlformats.org/officeDocument/2006/relationships/hyperlink" Target="https://www.nextgenscience.org/sites/default/files/resource/files/Appendix%20F%20%20Science%20and%20Engineering%20Practices%20in%20the%20NGSS%20-%20FINAL%20060513.pdf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nstacommunities.org/blog/2013/08/01/essential-questions/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bscs.org/bscs-5e-instructional-model" TargetMode="External"/><Relationship Id="rId17" Type="http://schemas.openxmlformats.org/officeDocument/2006/relationships/hyperlink" Target="https://static1.squarespace.com/static/56ef1da37da24f301fccaacd/t/5aa86e09652dea04982ceb94/1520987659683/NGSS+StorylineTool%231-AnchoringPhenomenon+-+v2.2.pdf" TargetMode="External"/><Relationship Id="rId25" Type="http://schemas.openxmlformats.org/officeDocument/2006/relationships/hyperlink" Target="https://ngss.nsta.org/ngss-tools.aspx" TargetMode="External"/><Relationship Id="rId33" Type="http://schemas.openxmlformats.org/officeDocument/2006/relationships/image" Target="media/image4.jpg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xtgenscience.org/evidence-statements" TargetMode="External"/><Relationship Id="rId20" Type="http://schemas.openxmlformats.org/officeDocument/2006/relationships/hyperlink" Target="http://www.authenticeducation.org/ae_bigideas/article.lasso?artid=53" TargetMode="External"/><Relationship Id="rId29" Type="http://schemas.openxmlformats.org/officeDocument/2006/relationships/hyperlink" Target="http://www.Sandatlas.or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xtgenscience.org/" TargetMode="External"/><Relationship Id="rId24" Type="http://schemas.openxmlformats.org/officeDocument/2006/relationships/hyperlink" Target="https://ngss.nsta.org/AccessStandardsByDCI.aspx" TargetMode="External"/><Relationship Id="rId32" Type="http://schemas.openxmlformats.org/officeDocument/2006/relationships/hyperlink" Target="https://www.sandatlas.org/rock-types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ngss.nsta.org/AccessStandardsByTopic.aspx" TargetMode="External"/><Relationship Id="rId23" Type="http://schemas.openxmlformats.org/officeDocument/2006/relationships/hyperlink" Target="https://ngss.nsta.org/AccessStandardsByTopic.aspx" TargetMode="External"/><Relationship Id="rId28" Type="http://schemas.openxmlformats.org/officeDocument/2006/relationships/hyperlink" Target="https://www.nextgenscience.org/sites/default/files/resource/files/Appendix%20G%20-%20Crosscutting%20Concepts%20FINAL%20edited%204.10.13.pdf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static1.squarespace.com/static/56ef1da37da24f301fccaacd/t/581f4bb3e58c62bd0983dd03/1478446005130/Using+Phenomena+in+NGSS.pdf" TargetMode="External"/><Relationship Id="rId31" Type="http://schemas.openxmlformats.org/officeDocument/2006/relationships/hyperlink" Target="https://www.geosupplies.co.uk/acatalog/Leicester-University-Grain-Card-64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extgenscience.org/search-standards?keys=&amp;type%5B%5D=performance_expectation" TargetMode="External"/><Relationship Id="rId22" Type="http://schemas.openxmlformats.org/officeDocument/2006/relationships/hyperlink" Target="https://www.nextgenscience.org/three-dimensions" TargetMode="External"/><Relationship Id="rId27" Type="http://schemas.openxmlformats.org/officeDocument/2006/relationships/hyperlink" Target="https://www.nextgenscience.org/sites/default/files/resource/files/AppendixE-ProgressionswithinNGSS-061617.pdf" TargetMode="External"/><Relationship Id="rId30" Type="http://schemas.openxmlformats.org/officeDocument/2006/relationships/image" Target="media/image3.jpg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hyperlink" Target="https://cires.colorado.edu/outreach/resources/planning-templates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E209FAF24074C98210A5B7591E8DE" ma:contentTypeVersion="7" ma:contentTypeDescription="Create a new document." ma:contentTypeScope="" ma:versionID="843ac3b8bd31181bbc7d72c7c5253626">
  <xsd:schema xmlns:xsd="http://www.w3.org/2001/XMLSchema" xmlns:xs="http://www.w3.org/2001/XMLSchema" xmlns:p="http://schemas.microsoft.com/office/2006/metadata/properties" xmlns:ns3="e961d52c-f173-4d24-a934-70b08eb7667f" targetNamespace="http://schemas.microsoft.com/office/2006/metadata/properties" ma:root="true" ma:fieldsID="2aedd21c57089ee12e666ca07aed3e29" ns3:_="">
    <xsd:import namespace="e961d52c-f173-4d24-a934-70b08eb766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1d52c-f173-4d24-a934-70b08eb76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DC9A1-112A-4C2A-8A16-A78707E83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1d52c-f173-4d24-a934-70b08eb76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60C3B-A447-4211-8838-F3E32DC2E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1F89E2-265A-4F9F-ADE2-37077607C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CIRES EO</Company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Whitley, James</dc:creator>
  <cp:lastModifiedBy>Charles Lindgren</cp:lastModifiedBy>
  <cp:revision>2</cp:revision>
  <dcterms:created xsi:type="dcterms:W3CDTF">2020-06-15T16:35:00Z</dcterms:created>
  <dcterms:modified xsi:type="dcterms:W3CDTF">2020-06-15T16:35:00Z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0x010100038E209FAF24074C98210A5B7591E8DE</vt:lpwstr>
  </property>
</Properties>
</file>